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C30E" w14:textId="3B062788" w:rsidR="008E73AE" w:rsidRDefault="00B35C5F" w:rsidP="00B53908">
      <w:pPr>
        <w:pStyle w:val="Title"/>
      </w:pPr>
      <w:r w:rsidRPr="00B35C5F">
        <w:t>Modern Slavery Sample Clauses for Health Services</w:t>
      </w:r>
    </w:p>
    <w:p w14:paraId="1C5255A8" w14:textId="07F399FD" w:rsidR="00EA4BE9" w:rsidRPr="008978C0" w:rsidRDefault="00DE4656" w:rsidP="00796591">
      <w:pPr>
        <w:rPr>
          <w:sz w:val="18"/>
          <w:szCs w:val="18"/>
        </w:rPr>
      </w:pPr>
      <w:r>
        <w:rPr>
          <w:sz w:val="18"/>
          <w:szCs w:val="18"/>
        </w:rPr>
        <w:t>1 February 2024</w:t>
      </w:r>
    </w:p>
    <w:p w14:paraId="1DACC794" w14:textId="5701E2F1" w:rsidR="0006308E" w:rsidRDefault="000537E9" w:rsidP="00E95264">
      <w:pPr>
        <w:pStyle w:val="DocumentDetails"/>
      </w:pPr>
      <w:r>
        <w:t xml:space="preserve">Version </w:t>
      </w:r>
      <w:r w:rsidR="77F43581">
        <w:t>1</w:t>
      </w:r>
      <w:r w:rsidR="00B35C5F">
        <w:t>.1</w:t>
      </w:r>
    </w:p>
    <w:p w14:paraId="08713F6D" w14:textId="77777777" w:rsidR="00E925AC" w:rsidRDefault="00E925AC" w:rsidP="00E925AC"/>
    <w:p w14:paraId="7B9AF716" w14:textId="77777777" w:rsidR="002F40E9" w:rsidRPr="00E925AC" w:rsidRDefault="002F40E9" w:rsidP="00E925AC">
      <w:pPr>
        <w:sectPr w:rsidR="002F40E9" w:rsidRPr="00E925AC" w:rsidSect="00A204F6">
          <w:headerReference w:type="even" r:id="rId11"/>
          <w:headerReference w:type="default" r:id="rId12"/>
          <w:footerReference w:type="even" r:id="rId13"/>
          <w:footerReference w:type="default" r:id="rId14"/>
          <w:headerReference w:type="first" r:id="rId15"/>
          <w:footerReference w:type="first" r:id="rId16"/>
          <w:pgSz w:w="11907" w:h="16839" w:code="9"/>
          <w:pgMar w:top="3402" w:right="1134" w:bottom="57" w:left="1134" w:header="720" w:footer="720" w:gutter="0"/>
          <w:pgNumType w:start="1"/>
          <w:cols w:space="720"/>
          <w:titlePg/>
          <w:docGrid w:linePitch="360"/>
        </w:sectPr>
      </w:pPr>
    </w:p>
    <w:tbl>
      <w:tblPr>
        <w:tblStyle w:val="CustomTabledetailed"/>
        <w:tblW w:w="0" w:type="auto"/>
        <w:tblLook w:val="0680" w:firstRow="0" w:lastRow="0" w:firstColumn="1" w:lastColumn="0" w:noHBand="1" w:noVBand="1"/>
      </w:tblPr>
      <w:tblGrid>
        <w:gridCol w:w="3114"/>
        <w:gridCol w:w="6515"/>
      </w:tblGrid>
      <w:tr w:rsidR="000473D7" w14:paraId="25209DA7" w14:textId="77777777" w:rsidTr="54F81009">
        <w:tc>
          <w:tcPr>
            <w:cnfStyle w:val="001000000000" w:firstRow="0" w:lastRow="0" w:firstColumn="1" w:lastColumn="0" w:oddVBand="0" w:evenVBand="0" w:oddHBand="0" w:evenHBand="0" w:firstRowFirstColumn="0" w:firstRowLastColumn="0" w:lastRowFirstColumn="0" w:lastRowLastColumn="0"/>
            <w:tcW w:w="3114" w:type="dxa"/>
          </w:tcPr>
          <w:p w14:paraId="0305F391" w14:textId="77777777" w:rsidR="000473D7" w:rsidRPr="008572A0" w:rsidRDefault="000473D7" w:rsidP="000473D7">
            <w:pPr>
              <w:pStyle w:val="TableBodyText"/>
              <w:rPr>
                <w:sz w:val="20"/>
                <w:szCs w:val="20"/>
              </w:rPr>
            </w:pPr>
            <w:r w:rsidRPr="008572A0">
              <w:rPr>
                <w:sz w:val="20"/>
                <w:szCs w:val="20"/>
              </w:rPr>
              <w:lastRenderedPageBreak/>
              <w:t>Author</w:t>
            </w:r>
          </w:p>
        </w:tc>
        <w:tc>
          <w:tcPr>
            <w:tcW w:w="6515" w:type="dxa"/>
          </w:tcPr>
          <w:p w14:paraId="165DBCCC" w14:textId="25738BF4" w:rsidR="000473D7" w:rsidRPr="000473D7" w:rsidRDefault="000473D7" w:rsidP="000473D7">
            <w:pPr>
              <w:pStyle w:val="TableBodyText"/>
              <w:cnfStyle w:val="000000000000" w:firstRow="0" w:lastRow="0" w:firstColumn="0" w:lastColumn="0" w:oddVBand="0" w:evenVBand="0" w:oddHBand="0" w:evenHBand="0" w:firstRowFirstColumn="0" w:firstRowLastColumn="0" w:lastRowFirstColumn="0" w:lastRowLastColumn="0"/>
            </w:pPr>
            <w:r w:rsidRPr="000473D7">
              <w:t>Finance Risk &amp; Governance</w:t>
            </w:r>
          </w:p>
        </w:tc>
      </w:tr>
      <w:tr w:rsidR="000473D7" w14:paraId="599EB0AF" w14:textId="77777777" w:rsidTr="54F81009">
        <w:tc>
          <w:tcPr>
            <w:cnfStyle w:val="001000000000" w:firstRow="0" w:lastRow="0" w:firstColumn="1" w:lastColumn="0" w:oddVBand="0" w:evenVBand="0" w:oddHBand="0" w:evenHBand="0" w:firstRowFirstColumn="0" w:firstRowLastColumn="0" w:lastRowFirstColumn="0" w:lastRowLastColumn="0"/>
            <w:tcW w:w="3114" w:type="dxa"/>
          </w:tcPr>
          <w:p w14:paraId="6F4CDB58" w14:textId="77777777" w:rsidR="000473D7" w:rsidRPr="008572A0" w:rsidRDefault="000473D7" w:rsidP="000473D7">
            <w:pPr>
              <w:pStyle w:val="TableBodyText"/>
              <w:rPr>
                <w:sz w:val="20"/>
                <w:szCs w:val="20"/>
              </w:rPr>
            </w:pPr>
            <w:r w:rsidRPr="008572A0">
              <w:rPr>
                <w:sz w:val="20"/>
                <w:szCs w:val="20"/>
              </w:rPr>
              <w:t>Approval</w:t>
            </w:r>
          </w:p>
        </w:tc>
        <w:tc>
          <w:tcPr>
            <w:tcW w:w="6515" w:type="dxa"/>
          </w:tcPr>
          <w:p w14:paraId="7287AA57" w14:textId="3BB2EA87" w:rsidR="000473D7" w:rsidRPr="000473D7" w:rsidRDefault="000473D7" w:rsidP="000473D7">
            <w:pPr>
              <w:pStyle w:val="TableBodyText"/>
              <w:cnfStyle w:val="000000000000" w:firstRow="0" w:lastRow="0" w:firstColumn="0" w:lastColumn="0" w:oddVBand="0" w:evenVBand="0" w:oddHBand="0" w:evenHBand="0" w:firstRowFirstColumn="0" w:firstRowLastColumn="0" w:lastRowFirstColumn="0" w:lastRowLastColumn="0"/>
            </w:pPr>
            <w:r w:rsidRPr="000473D7">
              <w:t>Executive Director of Finance, Risk &amp; Governance</w:t>
            </w:r>
          </w:p>
        </w:tc>
      </w:tr>
      <w:tr w:rsidR="00C76CFA" w14:paraId="197AEF23" w14:textId="77777777" w:rsidTr="54F81009">
        <w:tc>
          <w:tcPr>
            <w:cnfStyle w:val="001000000000" w:firstRow="0" w:lastRow="0" w:firstColumn="1" w:lastColumn="0" w:oddVBand="0" w:evenVBand="0" w:oddHBand="0" w:evenHBand="0" w:firstRowFirstColumn="0" w:firstRowLastColumn="0" w:lastRowFirstColumn="0" w:lastRowLastColumn="0"/>
            <w:tcW w:w="3114" w:type="dxa"/>
          </w:tcPr>
          <w:p w14:paraId="37ED04C3" w14:textId="77777777" w:rsidR="00C76CFA" w:rsidRPr="008572A0" w:rsidRDefault="00C76CFA" w:rsidP="00686701">
            <w:pPr>
              <w:pStyle w:val="TableBodyText"/>
              <w:rPr>
                <w:sz w:val="20"/>
                <w:szCs w:val="20"/>
              </w:rPr>
            </w:pPr>
            <w:r w:rsidRPr="008572A0">
              <w:rPr>
                <w:sz w:val="20"/>
                <w:szCs w:val="20"/>
              </w:rPr>
              <w:t>Version</w:t>
            </w:r>
          </w:p>
        </w:tc>
        <w:tc>
          <w:tcPr>
            <w:tcW w:w="6515" w:type="dxa"/>
          </w:tcPr>
          <w:p w14:paraId="1ADC88DB" w14:textId="1E9E578B" w:rsidR="00C76CFA" w:rsidRPr="008572A0" w:rsidRDefault="55BF47E8" w:rsidP="0068670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sidRPr="54F81009">
              <w:rPr>
                <w:sz w:val="20"/>
                <w:szCs w:val="20"/>
              </w:rPr>
              <w:t>1</w:t>
            </w:r>
            <w:r w:rsidR="00B35C5F" w:rsidRPr="54F81009">
              <w:rPr>
                <w:sz w:val="20"/>
                <w:szCs w:val="20"/>
              </w:rPr>
              <w:t>.1</w:t>
            </w:r>
          </w:p>
        </w:tc>
      </w:tr>
      <w:tr w:rsidR="00C76CFA" w14:paraId="0586AA75" w14:textId="77777777" w:rsidTr="54F81009">
        <w:tc>
          <w:tcPr>
            <w:cnfStyle w:val="001000000000" w:firstRow="0" w:lastRow="0" w:firstColumn="1" w:lastColumn="0" w:oddVBand="0" w:evenVBand="0" w:oddHBand="0" w:evenHBand="0" w:firstRowFirstColumn="0" w:firstRowLastColumn="0" w:lastRowFirstColumn="0" w:lastRowLastColumn="0"/>
            <w:tcW w:w="3114" w:type="dxa"/>
          </w:tcPr>
          <w:p w14:paraId="1C34C053" w14:textId="77777777" w:rsidR="00C76CFA" w:rsidRPr="008572A0" w:rsidRDefault="00C76CFA" w:rsidP="00686701">
            <w:pPr>
              <w:pStyle w:val="TableBodyText"/>
              <w:rPr>
                <w:sz w:val="20"/>
                <w:szCs w:val="20"/>
              </w:rPr>
            </w:pPr>
            <w:r w:rsidRPr="008572A0">
              <w:rPr>
                <w:sz w:val="20"/>
                <w:szCs w:val="20"/>
              </w:rPr>
              <w:t>Implementation</w:t>
            </w:r>
          </w:p>
        </w:tc>
        <w:tc>
          <w:tcPr>
            <w:tcW w:w="6515" w:type="dxa"/>
          </w:tcPr>
          <w:p w14:paraId="2EC2E2E1" w14:textId="1647471A" w:rsidR="00C76CFA" w:rsidRPr="008572A0" w:rsidRDefault="00B35C5F" w:rsidP="0068670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April 2023</w:t>
            </w:r>
          </w:p>
        </w:tc>
      </w:tr>
      <w:tr w:rsidR="00C76CFA" w14:paraId="515D8273" w14:textId="77777777" w:rsidTr="54F81009">
        <w:tc>
          <w:tcPr>
            <w:cnfStyle w:val="001000000000" w:firstRow="0" w:lastRow="0" w:firstColumn="1" w:lastColumn="0" w:oddVBand="0" w:evenVBand="0" w:oddHBand="0" w:evenHBand="0" w:firstRowFirstColumn="0" w:firstRowLastColumn="0" w:lastRowFirstColumn="0" w:lastRowLastColumn="0"/>
            <w:tcW w:w="3114" w:type="dxa"/>
          </w:tcPr>
          <w:p w14:paraId="1A460061" w14:textId="77777777" w:rsidR="00C76CFA" w:rsidRPr="008572A0" w:rsidRDefault="00EF0084" w:rsidP="00686701">
            <w:pPr>
              <w:pStyle w:val="TableBodyText"/>
              <w:rPr>
                <w:sz w:val="20"/>
                <w:szCs w:val="20"/>
              </w:rPr>
            </w:pPr>
            <w:r w:rsidRPr="008572A0">
              <w:rPr>
                <w:sz w:val="20"/>
                <w:szCs w:val="20"/>
              </w:rPr>
              <w:t>Revie</w:t>
            </w:r>
            <w:r w:rsidR="00880CF8" w:rsidRPr="008572A0">
              <w:rPr>
                <w:sz w:val="20"/>
                <w:szCs w:val="20"/>
              </w:rPr>
              <w:t>w</w:t>
            </w:r>
          </w:p>
        </w:tc>
        <w:tc>
          <w:tcPr>
            <w:tcW w:w="6515" w:type="dxa"/>
          </w:tcPr>
          <w:p w14:paraId="0A8953B8" w14:textId="3ECD91F2" w:rsidR="00C76CFA" w:rsidRPr="008572A0" w:rsidRDefault="00B35C5F" w:rsidP="0068670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April 2025</w:t>
            </w:r>
          </w:p>
        </w:tc>
      </w:tr>
    </w:tbl>
    <w:p w14:paraId="0B624FFF" w14:textId="77777777" w:rsidR="00C76CFA" w:rsidRDefault="00C76CFA" w:rsidP="00C76CFA">
      <w:pPr>
        <w:pStyle w:val="BodyText"/>
      </w:pPr>
    </w:p>
    <w:p w14:paraId="55A3916C" w14:textId="77777777" w:rsidR="00452A9D" w:rsidRDefault="00452A9D" w:rsidP="00104750">
      <w:pPr>
        <w:pStyle w:val="TOCHeading"/>
      </w:pPr>
      <w:r>
        <w:t>Contents</w:t>
      </w:r>
    </w:p>
    <w:p w14:paraId="109F0201" w14:textId="2300DAB7" w:rsidR="009E4696" w:rsidRDefault="00C717E8" w:rsidP="009E4696">
      <w:pPr>
        <w:pStyle w:val="TOC1"/>
        <w:rPr>
          <w:rFonts w:asciiTheme="minorHAnsi" w:eastAsiaTheme="minorEastAsia" w:hAnsiTheme="minorHAnsi"/>
          <w:noProof/>
          <w:kern w:val="2"/>
          <w:sz w:val="22"/>
          <w:szCs w:val="22"/>
          <w:lang w:eastAsia="en-AU"/>
          <w14:ligatures w14:val="standardContextual"/>
        </w:rPr>
      </w:pPr>
      <w:r>
        <w:fldChar w:fldCharType="begin"/>
      </w:r>
      <w:r>
        <w:instrText xml:space="preserve"> TOC \h \z \t "Heading 1,1,Heading 2,2,Appendix Heading 1,4,Appendix Heading 2,2,List HSV (Heading 1),1,List Alternative HSV (Heading 1),1,List Alternative HSV (Heading 2),2" </w:instrText>
      </w:r>
      <w:r>
        <w:fldChar w:fldCharType="separate"/>
      </w:r>
      <w:hyperlink w:anchor="_Toc160536536" w:history="1">
        <w:r w:rsidR="009E4696" w:rsidRPr="000F13A1">
          <w:rPr>
            <w:rStyle w:val="Hyperlink"/>
            <w:noProof/>
          </w:rPr>
          <w:t>1.</w:t>
        </w:r>
        <w:r w:rsidR="009E4696">
          <w:rPr>
            <w:rFonts w:asciiTheme="minorHAnsi" w:eastAsiaTheme="minorEastAsia" w:hAnsiTheme="minorHAnsi"/>
            <w:noProof/>
            <w:kern w:val="2"/>
            <w:sz w:val="22"/>
            <w:szCs w:val="22"/>
            <w:lang w:eastAsia="en-AU"/>
            <w14:ligatures w14:val="standardContextual"/>
          </w:rPr>
          <w:tab/>
        </w:r>
        <w:r w:rsidR="009E4696" w:rsidRPr="000F13A1">
          <w:rPr>
            <w:rStyle w:val="Hyperlink"/>
            <w:noProof/>
          </w:rPr>
          <w:t>Introduction</w:t>
        </w:r>
        <w:r w:rsidR="009E4696">
          <w:rPr>
            <w:noProof/>
            <w:webHidden/>
          </w:rPr>
          <w:tab/>
        </w:r>
        <w:r w:rsidR="009E4696">
          <w:rPr>
            <w:noProof/>
            <w:webHidden/>
          </w:rPr>
          <w:fldChar w:fldCharType="begin"/>
        </w:r>
        <w:r w:rsidR="009E4696">
          <w:rPr>
            <w:noProof/>
            <w:webHidden/>
          </w:rPr>
          <w:instrText xml:space="preserve"> PAGEREF _Toc160536536 \h </w:instrText>
        </w:r>
        <w:r w:rsidR="009E4696">
          <w:rPr>
            <w:noProof/>
            <w:webHidden/>
          </w:rPr>
        </w:r>
        <w:r w:rsidR="009E4696">
          <w:rPr>
            <w:noProof/>
            <w:webHidden/>
          </w:rPr>
          <w:fldChar w:fldCharType="separate"/>
        </w:r>
        <w:r w:rsidR="009E4696">
          <w:rPr>
            <w:noProof/>
            <w:webHidden/>
          </w:rPr>
          <w:t>3</w:t>
        </w:r>
        <w:r w:rsidR="009E4696">
          <w:rPr>
            <w:noProof/>
            <w:webHidden/>
          </w:rPr>
          <w:fldChar w:fldCharType="end"/>
        </w:r>
      </w:hyperlink>
    </w:p>
    <w:p w14:paraId="3F1C988F" w14:textId="7B570296" w:rsidR="009E4696" w:rsidRDefault="009E4696" w:rsidP="009E4696">
      <w:pPr>
        <w:pStyle w:val="TOC1"/>
        <w:rPr>
          <w:rFonts w:asciiTheme="minorHAnsi" w:eastAsiaTheme="minorEastAsia" w:hAnsiTheme="minorHAnsi"/>
          <w:noProof/>
          <w:kern w:val="2"/>
          <w:sz w:val="22"/>
          <w:szCs w:val="22"/>
          <w:lang w:eastAsia="en-AU"/>
          <w14:ligatures w14:val="standardContextual"/>
        </w:rPr>
      </w:pPr>
      <w:hyperlink w:anchor="_Toc160536537" w:history="1">
        <w:r w:rsidRPr="000F13A1">
          <w:rPr>
            <w:rStyle w:val="Hyperlink"/>
            <w:rFonts w:ascii="Arial Bold" w:hAnsi="Arial Bold"/>
            <w:noProof/>
          </w:rPr>
          <w:t>2.</w:t>
        </w:r>
        <w:r>
          <w:rPr>
            <w:rFonts w:asciiTheme="minorHAnsi" w:eastAsiaTheme="minorEastAsia" w:hAnsiTheme="minorHAnsi"/>
            <w:noProof/>
            <w:kern w:val="2"/>
            <w:sz w:val="22"/>
            <w:szCs w:val="22"/>
            <w:lang w:eastAsia="en-AU"/>
            <w14:ligatures w14:val="standardContextual"/>
          </w:rPr>
          <w:tab/>
        </w:r>
        <w:r w:rsidRPr="000F13A1">
          <w:rPr>
            <w:rStyle w:val="Hyperlink"/>
            <w:noProof/>
          </w:rPr>
          <w:t>Modern Slavery Sample Clauses for Health Services</w:t>
        </w:r>
        <w:r>
          <w:rPr>
            <w:noProof/>
            <w:webHidden/>
          </w:rPr>
          <w:tab/>
        </w:r>
        <w:r>
          <w:rPr>
            <w:noProof/>
            <w:webHidden/>
          </w:rPr>
          <w:fldChar w:fldCharType="begin"/>
        </w:r>
        <w:r>
          <w:rPr>
            <w:noProof/>
            <w:webHidden/>
          </w:rPr>
          <w:instrText xml:space="preserve"> PAGEREF _Toc160536537 \h </w:instrText>
        </w:r>
        <w:r>
          <w:rPr>
            <w:noProof/>
            <w:webHidden/>
          </w:rPr>
        </w:r>
        <w:r>
          <w:rPr>
            <w:noProof/>
            <w:webHidden/>
          </w:rPr>
          <w:fldChar w:fldCharType="separate"/>
        </w:r>
        <w:r>
          <w:rPr>
            <w:noProof/>
            <w:webHidden/>
          </w:rPr>
          <w:t>3</w:t>
        </w:r>
        <w:r>
          <w:rPr>
            <w:noProof/>
            <w:webHidden/>
          </w:rPr>
          <w:fldChar w:fldCharType="end"/>
        </w:r>
      </w:hyperlink>
    </w:p>
    <w:p w14:paraId="471588A1" w14:textId="4046417A" w:rsidR="009E4696" w:rsidRDefault="009E4696" w:rsidP="009E4696">
      <w:pPr>
        <w:pStyle w:val="TOC1"/>
        <w:rPr>
          <w:rFonts w:asciiTheme="minorHAnsi" w:eastAsiaTheme="minorEastAsia" w:hAnsiTheme="minorHAnsi"/>
          <w:noProof/>
          <w:kern w:val="2"/>
          <w:sz w:val="22"/>
          <w:szCs w:val="22"/>
          <w:lang w:eastAsia="en-AU"/>
          <w14:ligatures w14:val="standardContextual"/>
        </w:rPr>
      </w:pPr>
      <w:hyperlink w:anchor="_Toc160536538" w:history="1">
        <w:r w:rsidRPr="000F13A1">
          <w:rPr>
            <w:rStyle w:val="Hyperlink"/>
            <w:rFonts w:ascii="Arial Bold" w:hAnsi="Arial Bold"/>
            <w:noProof/>
          </w:rPr>
          <w:t>3.</w:t>
        </w:r>
        <w:r>
          <w:rPr>
            <w:rFonts w:asciiTheme="minorHAnsi" w:eastAsiaTheme="minorEastAsia" w:hAnsiTheme="minorHAnsi"/>
            <w:noProof/>
            <w:kern w:val="2"/>
            <w:sz w:val="22"/>
            <w:szCs w:val="22"/>
            <w:lang w:eastAsia="en-AU"/>
            <w14:ligatures w14:val="standardContextual"/>
          </w:rPr>
          <w:tab/>
        </w:r>
        <w:r w:rsidRPr="000F13A1">
          <w:rPr>
            <w:rStyle w:val="Hyperlink"/>
            <w:noProof/>
          </w:rPr>
          <w:t>Disclaimer</w:t>
        </w:r>
        <w:r>
          <w:rPr>
            <w:noProof/>
            <w:webHidden/>
          </w:rPr>
          <w:tab/>
        </w:r>
        <w:r>
          <w:rPr>
            <w:noProof/>
            <w:webHidden/>
          </w:rPr>
          <w:fldChar w:fldCharType="begin"/>
        </w:r>
        <w:r>
          <w:rPr>
            <w:noProof/>
            <w:webHidden/>
          </w:rPr>
          <w:instrText xml:space="preserve"> PAGEREF _Toc160536538 \h </w:instrText>
        </w:r>
        <w:r>
          <w:rPr>
            <w:noProof/>
            <w:webHidden/>
          </w:rPr>
        </w:r>
        <w:r>
          <w:rPr>
            <w:noProof/>
            <w:webHidden/>
          </w:rPr>
          <w:fldChar w:fldCharType="separate"/>
        </w:r>
        <w:r>
          <w:rPr>
            <w:noProof/>
            <w:webHidden/>
          </w:rPr>
          <w:t>6</w:t>
        </w:r>
        <w:r>
          <w:rPr>
            <w:noProof/>
            <w:webHidden/>
          </w:rPr>
          <w:fldChar w:fldCharType="end"/>
        </w:r>
      </w:hyperlink>
    </w:p>
    <w:p w14:paraId="6F011D79" w14:textId="20276ACC" w:rsidR="00BE6243" w:rsidRDefault="00C717E8" w:rsidP="00BE6243">
      <w:pPr>
        <w:pStyle w:val="BodyText"/>
      </w:pPr>
      <w:r>
        <w:fldChar w:fldCharType="end"/>
      </w:r>
    </w:p>
    <w:p w14:paraId="18D4ACBC" w14:textId="77777777" w:rsidR="00912035" w:rsidRDefault="00912035">
      <w:pPr>
        <w:spacing w:before="0" w:after="200" w:line="276" w:lineRule="auto"/>
        <w:rPr>
          <w:rFonts w:eastAsia="Times New Roman" w:cs="Arial"/>
          <w:b/>
          <w:bCs/>
          <w:color w:val="902EA3"/>
          <w:sz w:val="28"/>
          <w:szCs w:val="32"/>
          <w:lang w:eastAsia="en-AU"/>
        </w:rPr>
      </w:pPr>
      <w:bookmarkStart w:id="2" w:name="_Toc475360580"/>
      <w:r>
        <w:br w:type="page"/>
      </w:r>
    </w:p>
    <w:bookmarkEnd w:id="2"/>
    <w:p w14:paraId="58192FE4" w14:textId="77777777" w:rsidR="006D4378" w:rsidRDefault="006D4378" w:rsidP="00026B7C">
      <w:pPr>
        <w:pStyle w:val="ListAlternativeHSVHeading1"/>
        <w:sectPr w:rsidR="006D4378" w:rsidSect="00A204F6">
          <w:headerReference w:type="default" r:id="rId17"/>
          <w:footerReference w:type="default" r:id="rId18"/>
          <w:pgSz w:w="11907" w:h="16839" w:code="9"/>
          <w:pgMar w:top="1134" w:right="1134" w:bottom="1134" w:left="1134" w:header="720" w:footer="720" w:gutter="0"/>
          <w:cols w:space="720"/>
          <w:docGrid w:linePitch="360"/>
        </w:sectPr>
      </w:pPr>
    </w:p>
    <w:p w14:paraId="31F372DA" w14:textId="15AE4632" w:rsidR="00732448" w:rsidRDefault="007F33B4" w:rsidP="00026B7C">
      <w:pPr>
        <w:pStyle w:val="ListAlternativeHSVHeading1"/>
      </w:pPr>
      <w:bookmarkStart w:id="3" w:name="_Toc160536536"/>
      <w:r>
        <w:lastRenderedPageBreak/>
        <w:t>Introduction</w:t>
      </w:r>
      <w:bookmarkEnd w:id="3"/>
    </w:p>
    <w:p w14:paraId="09AB9A17" w14:textId="03534B43" w:rsidR="007F33B4" w:rsidRDefault="007F33B4" w:rsidP="007F33B4">
      <w:pPr>
        <w:pStyle w:val="ListHSV2"/>
      </w:pPr>
      <w:bookmarkStart w:id="4" w:name="_Toc475360581"/>
      <w:r>
        <w:t>This guidance has been prepared to support health services in the review and possible revision of terms and conditions when dealing with suppliers directly, i.e. non HSV collective agreements.</w:t>
      </w:r>
    </w:p>
    <w:p w14:paraId="10678681" w14:textId="2E0C4A39" w:rsidR="007F33B4" w:rsidRDefault="007F33B4" w:rsidP="007F33B4">
      <w:pPr>
        <w:pStyle w:val="ListHSV2"/>
      </w:pPr>
      <w:r>
        <w:t>The review should cover terms and conditions within both request for tender documentation and final contracts. It is important that health services balance the level of obligation imposed on a supplier through the contract clauses with the size of the supplier, any sub-contracting provisions, the value of the contract and the modern slavery risk of the procurement. To facilitate this, three alternate sample Modern Slavery Clause Options are provided which have been developed on a graduated basis.</w:t>
      </w:r>
    </w:p>
    <w:p w14:paraId="035BF42A" w14:textId="32E0C46F" w:rsidR="007F33B4" w:rsidRDefault="007F33B4" w:rsidP="007F33B4">
      <w:pPr>
        <w:pStyle w:val="ListHSV2"/>
      </w:pPr>
      <w:r>
        <w:t>Health services should choose the corresponding modern slavery contract clause which matches the overall profile of the procurement, including value, supplier size and modern slavery risk.</w:t>
      </w:r>
    </w:p>
    <w:p w14:paraId="56058D5D" w14:textId="02C930DB" w:rsidR="007F33B4" w:rsidRDefault="007F33B4" w:rsidP="007F33B4">
      <w:pPr>
        <w:pStyle w:val="ListHSV2"/>
      </w:pPr>
      <w:r>
        <w:t>Building modern slavery clauses into standard contract terms provides an opportunity for health services to monitor modern slavery risks as part of established contract management processes, and to use the potential breach of contract to initiate dialogue and engagement with the supplier.</w:t>
      </w:r>
    </w:p>
    <w:p w14:paraId="0576EFE1" w14:textId="44704B4C" w:rsidR="007F33B4" w:rsidRDefault="007F33B4" w:rsidP="00565B32">
      <w:pPr>
        <w:pStyle w:val="BodyText"/>
      </w:pPr>
      <w:r w:rsidRPr="00565B32">
        <w:rPr>
          <w:b/>
          <w:bCs/>
        </w:rPr>
        <w:t xml:space="preserve">NOTE: </w:t>
      </w:r>
      <w:r>
        <w:t>The contents of this document does not constitute legal advice. Health services should seek legal advice prior to the inclusion of modern slavery clauses in their contracts.</w:t>
      </w:r>
    </w:p>
    <w:p w14:paraId="4F317477" w14:textId="615E9E4C" w:rsidR="00026B7C" w:rsidRDefault="00B35C5F" w:rsidP="009E4696">
      <w:pPr>
        <w:pStyle w:val="ListHSVHeading1"/>
        <w:jc w:val="left"/>
      </w:pPr>
      <w:bookmarkStart w:id="5" w:name="_Toc160536537"/>
      <w:r>
        <w:t>Modern Slavery Sample Clauses for Health Services</w:t>
      </w:r>
      <w:bookmarkEnd w:id="5"/>
    </w:p>
    <w:p w14:paraId="45CE7680" w14:textId="77777777" w:rsidR="007F33B4" w:rsidRDefault="007F33B4" w:rsidP="00877FDA">
      <w:pPr>
        <w:pStyle w:val="BodyText"/>
      </w:pPr>
    </w:p>
    <w:tbl>
      <w:tblPr>
        <w:tblpPr w:leftFromText="180" w:rightFromText="180" w:vertAnchor="text" w:tblpXSpec="center" w:tblpY="1"/>
        <w:tblOverlap w:val="never"/>
        <w:tblW w:w="146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0"/>
        <w:gridCol w:w="4875"/>
        <w:gridCol w:w="4906"/>
      </w:tblGrid>
      <w:tr w:rsidR="00026B7C" w:rsidRPr="00026B7C" w14:paraId="681662C7" w14:textId="77777777" w:rsidTr="00A7253A">
        <w:trPr>
          <w:trHeight w:val="300"/>
          <w:tblHeader/>
        </w:trPr>
        <w:tc>
          <w:tcPr>
            <w:tcW w:w="4820" w:type="dxa"/>
            <w:tcBorders>
              <w:top w:val="single" w:sz="8" w:space="0" w:color="902EA3"/>
              <w:left w:val="single" w:sz="8" w:space="0" w:color="902EA3"/>
              <w:bottom w:val="nil"/>
              <w:right w:val="nil"/>
            </w:tcBorders>
            <w:shd w:val="clear" w:color="auto" w:fill="902EA3"/>
            <w:hideMark/>
          </w:tcPr>
          <w:p w14:paraId="7DD2C635" w14:textId="77777777" w:rsidR="00026B7C" w:rsidRPr="00CE727F" w:rsidRDefault="00026B7C" w:rsidP="00A7253A">
            <w:pPr>
              <w:spacing w:before="0" w:after="200" w:line="276" w:lineRule="auto"/>
              <w:rPr>
                <w:b/>
                <w:bCs/>
                <w:color w:val="FFFFFF" w:themeColor="background1"/>
              </w:rPr>
            </w:pPr>
            <w:r w:rsidRPr="00CE727F">
              <w:rPr>
                <w:b/>
                <w:bCs/>
                <w:color w:val="FFFFFF" w:themeColor="background1"/>
              </w:rPr>
              <w:t>Modern Slavery Clause Option 1 </w:t>
            </w:r>
          </w:p>
        </w:tc>
        <w:tc>
          <w:tcPr>
            <w:tcW w:w="4875" w:type="dxa"/>
            <w:tcBorders>
              <w:top w:val="single" w:sz="8" w:space="0" w:color="902EA3"/>
              <w:left w:val="single" w:sz="8" w:space="0" w:color="902EA3"/>
              <w:bottom w:val="single" w:sz="8" w:space="0" w:color="902EA3"/>
              <w:right w:val="single" w:sz="8" w:space="0" w:color="902EA3"/>
            </w:tcBorders>
            <w:shd w:val="clear" w:color="auto" w:fill="902EA3"/>
            <w:hideMark/>
          </w:tcPr>
          <w:p w14:paraId="1A0AE77A" w14:textId="77777777" w:rsidR="00026B7C" w:rsidRPr="00026B7C" w:rsidRDefault="00026B7C" w:rsidP="00A7253A">
            <w:pPr>
              <w:spacing w:before="0" w:after="200" w:line="276" w:lineRule="auto"/>
              <w:rPr>
                <w:b/>
                <w:bCs/>
                <w:color w:val="FFFFFF" w:themeColor="background1"/>
              </w:rPr>
            </w:pPr>
            <w:r w:rsidRPr="00026B7C">
              <w:rPr>
                <w:b/>
                <w:bCs/>
                <w:color w:val="FFFFFF" w:themeColor="background1"/>
              </w:rPr>
              <w:t>Modern Slavery Clause Option 2 </w:t>
            </w:r>
          </w:p>
        </w:tc>
        <w:tc>
          <w:tcPr>
            <w:tcW w:w="4906" w:type="dxa"/>
            <w:tcBorders>
              <w:top w:val="single" w:sz="8" w:space="0" w:color="902EA3"/>
              <w:left w:val="single" w:sz="8" w:space="0" w:color="902EA3"/>
              <w:bottom w:val="single" w:sz="8" w:space="0" w:color="902EA3"/>
              <w:right w:val="single" w:sz="8" w:space="0" w:color="902EA3"/>
            </w:tcBorders>
            <w:shd w:val="clear" w:color="auto" w:fill="902EA3"/>
          </w:tcPr>
          <w:p w14:paraId="2F5EEF7D" w14:textId="77777777" w:rsidR="00026B7C" w:rsidRPr="00026B7C" w:rsidRDefault="00026B7C" w:rsidP="00A7253A">
            <w:pPr>
              <w:spacing w:before="0" w:after="200" w:line="276" w:lineRule="auto"/>
              <w:rPr>
                <w:b/>
                <w:bCs/>
                <w:color w:val="FFFFFF" w:themeColor="background1"/>
              </w:rPr>
            </w:pPr>
            <w:r w:rsidRPr="00026B7C">
              <w:rPr>
                <w:b/>
                <w:bCs/>
                <w:color w:val="FFFFFF" w:themeColor="background1"/>
              </w:rPr>
              <w:t>MS Option 3 (significant procurement contracts)</w:t>
            </w:r>
          </w:p>
        </w:tc>
      </w:tr>
      <w:tr w:rsidR="00026B7C" w:rsidRPr="00026B7C" w14:paraId="4B246BA3" w14:textId="77777777" w:rsidTr="00A7253A">
        <w:trPr>
          <w:trHeight w:val="300"/>
        </w:trPr>
        <w:tc>
          <w:tcPr>
            <w:tcW w:w="4820" w:type="dxa"/>
            <w:tcBorders>
              <w:top w:val="single" w:sz="8" w:space="0" w:color="902EA3"/>
              <w:left w:val="single" w:sz="8" w:space="0" w:color="902EA3"/>
              <w:bottom w:val="single" w:sz="8" w:space="0" w:color="902EA3"/>
              <w:right w:val="single" w:sz="8" w:space="0" w:color="902EA3"/>
            </w:tcBorders>
            <w:shd w:val="clear" w:color="auto" w:fill="FFFFFF" w:themeFill="background1"/>
            <w:hideMark/>
          </w:tcPr>
          <w:p w14:paraId="3DD85A5D" w14:textId="77777777" w:rsidR="00026B7C" w:rsidRPr="00026B7C" w:rsidRDefault="00026B7C" w:rsidP="003A35A5">
            <w:pPr>
              <w:pStyle w:val="TableBodyText"/>
              <w:ind w:left="113"/>
            </w:pPr>
            <w:r w:rsidRPr="00026B7C">
              <w:t>[Insert into Definitions] </w:t>
            </w:r>
          </w:p>
          <w:p w14:paraId="300F751B" w14:textId="77777777" w:rsidR="00026B7C" w:rsidRPr="00026B7C" w:rsidRDefault="00026B7C" w:rsidP="003A35A5">
            <w:pPr>
              <w:pStyle w:val="TableBodyText"/>
              <w:ind w:left="113"/>
            </w:pPr>
            <w:r w:rsidRPr="00A7253A">
              <w:rPr>
                <w:b/>
              </w:rPr>
              <w:t>Modern Slavery</w:t>
            </w:r>
            <w:r w:rsidRPr="00026B7C">
              <w:t xml:space="preserve"> has the same meaning as it has in the Modern Slavery Act 2018 (Cth). </w:t>
            </w:r>
          </w:p>
        </w:tc>
        <w:tc>
          <w:tcPr>
            <w:tcW w:w="4875" w:type="dxa"/>
            <w:tcBorders>
              <w:top w:val="nil"/>
              <w:left w:val="nil"/>
              <w:bottom w:val="single" w:sz="8" w:space="0" w:color="902EA3"/>
              <w:right w:val="single" w:sz="8" w:space="0" w:color="902EA3"/>
            </w:tcBorders>
            <w:hideMark/>
          </w:tcPr>
          <w:p w14:paraId="5C0C660C" w14:textId="77777777" w:rsidR="00026B7C" w:rsidRPr="00026B7C" w:rsidRDefault="00026B7C" w:rsidP="003A35A5">
            <w:pPr>
              <w:pStyle w:val="TableBodyText"/>
              <w:ind w:left="113"/>
            </w:pPr>
            <w:r w:rsidRPr="00026B7C">
              <w:t>[Insert into Definitions] </w:t>
            </w:r>
          </w:p>
          <w:p w14:paraId="62B3C102" w14:textId="77777777" w:rsidR="00026B7C" w:rsidRPr="00026B7C" w:rsidRDefault="00026B7C" w:rsidP="003A35A5">
            <w:pPr>
              <w:pStyle w:val="TableBodyText"/>
              <w:ind w:left="113"/>
            </w:pPr>
            <w:r w:rsidRPr="00026B7C">
              <w:rPr>
                <w:b/>
              </w:rPr>
              <w:t>Modern Slavery</w:t>
            </w:r>
            <w:r w:rsidRPr="00026B7C">
              <w:t xml:space="preserve"> has the same meaning as it has in the Modern Slavery Act 2018 (Cth). </w:t>
            </w:r>
          </w:p>
          <w:p w14:paraId="25006416" w14:textId="77777777" w:rsidR="00026B7C" w:rsidRPr="00026B7C" w:rsidRDefault="00026B7C" w:rsidP="003A35A5">
            <w:pPr>
              <w:pStyle w:val="TableBodyText"/>
              <w:ind w:left="113"/>
            </w:pPr>
            <w:r w:rsidRPr="00026B7C">
              <w:rPr>
                <w:b/>
              </w:rPr>
              <w:t xml:space="preserve">Personnel </w:t>
            </w:r>
            <w:r w:rsidRPr="00026B7C">
              <w:t>means any person who is an officer, employee, contractor (including subcontractor) or agent of the Supplier involved in providing the Goods and/or Services.</w:t>
            </w:r>
          </w:p>
        </w:tc>
        <w:tc>
          <w:tcPr>
            <w:tcW w:w="4906" w:type="dxa"/>
            <w:tcBorders>
              <w:top w:val="nil"/>
              <w:left w:val="nil"/>
              <w:bottom w:val="single" w:sz="8" w:space="0" w:color="902EA3"/>
              <w:right w:val="single" w:sz="8" w:space="0" w:color="902EA3"/>
            </w:tcBorders>
          </w:tcPr>
          <w:p w14:paraId="1B0C6B39" w14:textId="77777777" w:rsidR="00026B7C" w:rsidRPr="00026B7C" w:rsidRDefault="00026B7C" w:rsidP="003A35A5">
            <w:pPr>
              <w:pStyle w:val="TableBodyText"/>
              <w:ind w:left="113"/>
            </w:pPr>
            <w:r w:rsidRPr="00026B7C">
              <w:t>[Insert into Definitions] </w:t>
            </w:r>
          </w:p>
          <w:p w14:paraId="467A2B45" w14:textId="77777777" w:rsidR="00026B7C" w:rsidRPr="00026B7C" w:rsidRDefault="00026B7C" w:rsidP="003A35A5">
            <w:pPr>
              <w:pStyle w:val="TableBodyText"/>
              <w:ind w:left="113"/>
              <w:rPr>
                <w:lang w:val="en-US"/>
              </w:rPr>
            </w:pPr>
            <w:r w:rsidRPr="00026B7C">
              <w:rPr>
                <w:b/>
                <w:lang w:val="en-US"/>
              </w:rPr>
              <w:t>Affiliate</w:t>
            </w:r>
            <w:r w:rsidRPr="00026B7C">
              <w:rPr>
                <w:lang w:val="en-US"/>
              </w:rPr>
              <w:t xml:space="preserve"> means, in relation to an entity, a related body corporate of that entity, as defined in the Corporations Act 2001 (Cth)</w:t>
            </w:r>
          </w:p>
          <w:p w14:paraId="32D463A0" w14:textId="77777777" w:rsidR="00714FBD" w:rsidRDefault="00026B7C" w:rsidP="003A35A5">
            <w:pPr>
              <w:pStyle w:val="TableBodyText"/>
              <w:ind w:left="113"/>
              <w:rPr>
                <w:lang w:val="en-US"/>
              </w:rPr>
            </w:pPr>
            <w:r w:rsidRPr="00026B7C">
              <w:rPr>
                <w:b/>
              </w:rPr>
              <w:t>Modern Slavery</w:t>
            </w:r>
            <w:r w:rsidRPr="00026B7C">
              <w:t xml:space="preserve"> </w:t>
            </w:r>
            <w:r w:rsidRPr="00026B7C">
              <w:rPr>
                <w:lang w:val="en-US"/>
              </w:rPr>
              <w:t>means ‘modern slavery' as defined under the Modern Slavery Act 2018 (Cth) and any other analogous conduct or practices.</w:t>
            </w:r>
          </w:p>
          <w:p w14:paraId="57DACD6F" w14:textId="3BEA9EA1" w:rsidR="00026B7C" w:rsidRPr="00026B7C" w:rsidRDefault="00026B7C" w:rsidP="003A35A5">
            <w:pPr>
              <w:pStyle w:val="TableBodyText"/>
              <w:ind w:left="113"/>
              <w:rPr>
                <w:lang w:val="en-US"/>
              </w:rPr>
            </w:pPr>
            <w:r w:rsidRPr="00026B7C">
              <w:rPr>
                <w:b/>
              </w:rPr>
              <w:t xml:space="preserve">Personnel </w:t>
            </w:r>
            <w:r w:rsidRPr="00026B7C">
              <w:t>means any person who is an officer, employee, contractor (including subcontractor) or agent of the Supplier involved in providing the Goods and/or Services.</w:t>
            </w:r>
          </w:p>
          <w:p w14:paraId="0007ED3A" w14:textId="77777777" w:rsidR="00026B7C" w:rsidRPr="00026B7C" w:rsidRDefault="00026B7C" w:rsidP="003A35A5">
            <w:pPr>
              <w:pStyle w:val="TableBodyText"/>
              <w:ind w:left="113"/>
              <w:rPr>
                <w:lang w:val="en-US"/>
              </w:rPr>
            </w:pPr>
            <w:r w:rsidRPr="00026B7C">
              <w:rPr>
                <w:b/>
                <w:lang w:val="en-US"/>
              </w:rPr>
              <w:t>Representatives</w:t>
            </w:r>
            <w:r w:rsidRPr="00026B7C">
              <w:rPr>
                <w:lang w:val="en-US"/>
              </w:rPr>
              <w:t xml:space="preserve"> means, in relation to the Modern Slavery Act (Cth), a person or entity, its officers, employees, contractors, subcontractors, suppliers, agents, advisers or financiers.</w:t>
            </w:r>
          </w:p>
        </w:tc>
      </w:tr>
      <w:tr w:rsidR="00026B7C" w:rsidRPr="00026B7C" w14:paraId="30A2CB5E" w14:textId="77777777" w:rsidTr="00A7253A">
        <w:trPr>
          <w:trHeight w:val="300"/>
        </w:trPr>
        <w:tc>
          <w:tcPr>
            <w:tcW w:w="4820" w:type="dxa"/>
            <w:tcBorders>
              <w:top w:val="nil"/>
              <w:left w:val="single" w:sz="8" w:space="0" w:color="902EA3"/>
              <w:bottom w:val="single" w:sz="8" w:space="0" w:color="902EA3"/>
              <w:right w:val="single" w:sz="8" w:space="0" w:color="902EA3"/>
            </w:tcBorders>
            <w:shd w:val="clear" w:color="auto" w:fill="FFFFFF" w:themeFill="background1"/>
            <w:hideMark/>
          </w:tcPr>
          <w:p w14:paraId="4F423471" w14:textId="77777777" w:rsidR="00026B7C" w:rsidRPr="00026B7C" w:rsidRDefault="00026B7C" w:rsidP="003A35A5">
            <w:pPr>
              <w:pStyle w:val="TableBodyText"/>
              <w:ind w:left="113"/>
            </w:pPr>
            <w:r w:rsidRPr="00026B7C">
              <w:lastRenderedPageBreak/>
              <w:t>X.1 The Supplier must take reasonable steps to identify, assess and address risks of Modern Slavery practices in the operations and supply chains used in the provision of the Goods and/or Services. </w:t>
            </w:r>
          </w:p>
        </w:tc>
        <w:tc>
          <w:tcPr>
            <w:tcW w:w="4875" w:type="dxa"/>
            <w:tcBorders>
              <w:top w:val="nil"/>
              <w:left w:val="nil"/>
              <w:bottom w:val="single" w:sz="8" w:space="0" w:color="902EA3"/>
              <w:right w:val="single" w:sz="8" w:space="0" w:color="902EA3"/>
            </w:tcBorders>
            <w:hideMark/>
          </w:tcPr>
          <w:p w14:paraId="39E2AD91" w14:textId="77777777" w:rsidR="00026B7C" w:rsidRPr="00026B7C" w:rsidRDefault="00026B7C" w:rsidP="003A35A5">
            <w:pPr>
              <w:pStyle w:val="TableBodyText"/>
              <w:ind w:left="113"/>
            </w:pPr>
            <w:r w:rsidRPr="00026B7C">
              <w:t>X.1 The Supplier must take reasonable steps to identify, assess and address risks of Modern Slavery practices in the operations and supply chains used in the provision of the Goods and/or Services. </w:t>
            </w:r>
          </w:p>
        </w:tc>
        <w:tc>
          <w:tcPr>
            <w:tcW w:w="4906" w:type="dxa"/>
            <w:tcBorders>
              <w:top w:val="nil"/>
              <w:left w:val="nil"/>
              <w:bottom w:val="single" w:sz="8" w:space="0" w:color="902EA3"/>
              <w:right w:val="single" w:sz="8" w:space="0" w:color="902EA3"/>
            </w:tcBorders>
          </w:tcPr>
          <w:p w14:paraId="48295756" w14:textId="77777777" w:rsidR="00026B7C" w:rsidRPr="00026B7C" w:rsidRDefault="00026B7C" w:rsidP="003A35A5">
            <w:pPr>
              <w:pStyle w:val="TableBodyText"/>
              <w:ind w:left="113"/>
            </w:pPr>
            <w:r w:rsidRPr="00026B7C">
              <w:t>X.1In addition to the obligations under the Supplier Code of Conduct, the Supplier represents and warrants that at the date of entering into this Agreement the Supplier:</w:t>
            </w:r>
          </w:p>
          <w:p w14:paraId="5C478DE0" w14:textId="77777777" w:rsidR="00026B7C" w:rsidRPr="00026B7C" w:rsidRDefault="00026B7C" w:rsidP="003A35A5">
            <w:pPr>
              <w:pStyle w:val="TableBodyText"/>
              <w:ind w:left="113"/>
            </w:pPr>
            <w:r w:rsidRPr="00026B7C">
              <w:t>X.1a. has not been convicted of any offence involving Modern Slavery and, to the best of the Supplier's knowledge having made reasonable enquiries, neither its Affiliates nor Representatives have been convicted of any offence involving Modern Slavery;</w:t>
            </w:r>
          </w:p>
          <w:p w14:paraId="401AC33C" w14:textId="77777777" w:rsidR="00026B7C" w:rsidRPr="00026B7C" w:rsidRDefault="00026B7C" w:rsidP="003A35A5">
            <w:pPr>
              <w:pStyle w:val="TableBodyText"/>
              <w:ind w:left="113"/>
            </w:pPr>
            <w:r w:rsidRPr="00026B7C">
              <w:t>X. 1b. does not engage in any conduct or omission which would amount to an offence involving Modern Slavery and, to the best of the Supplier's knowledge having made reasonable enquiries, neither its Affiliates nor Representatives engage in any conduct or omission which would amount to an offence involving Modern Slavery;</w:t>
            </w:r>
          </w:p>
          <w:p w14:paraId="5DC0AE1C" w14:textId="77777777" w:rsidR="00026B7C" w:rsidRPr="00026B7C" w:rsidRDefault="00026B7C" w:rsidP="003A35A5">
            <w:pPr>
              <w:pStyle w:val="TableBodyText"/>
              <w:ind w:left="113"/>
            </w:pPr>
            <w:r w:rsidRPr="00026B7C">
              <w:t xml:space="preserve">X.1c. to the best of the Supplier's knowledge having made reasonable enquiries, is not and has not been, and its Affiliates and Representatives are not or have not been, the subject of any investigation, </w:t>
            </w:r>
            <w:proofErr w:type="gramStart"/>
            <w:r w:rsidRPr="00026B7C">
              <w:t>inquiry</w:t>
            </w:r>
            <w:proofErr w:type="gramEnd"/>
            <w:r w:rsidRPr="00026B7C">
              <w:t xml:space="preserve"> or enforcement proceedings by any governmental, administrative or regulatory body regarding any offence or alleged offence involving Modern Slavery; </w:t>
            </w:r>
          </w:p>
          <w:p w14:paraId="43E455CB" w14:textId="77777777" w:rsidR="00026B7C" w:rsidRPr="00026B7C" w:rsidRDefault="00026B7C" w:rsidP="003A35A5">
            <w:pPr>
              <w:pStyle w:val="TableBodyText"/>
              <w:ind w:left="113"/>
            </w:pPr>
            <w:r w:rsidRPr="00026B7C">
              <w:t>X.1d. has no knowledge of any Modern Slavery practises currently occurring within its operations and supply chain</w:t>
            </w:r>
            <w:bookmarkStart w:id="6" w:name="_Hlk125025255"/>
            <w:r w:rsidRPr="00026B7C">
              <w:t xml:space="preserve"> or, if it is so aware, it has disclosed this information and has taken and will continue to take appropriate action to mitigate, remediate and reduce those risks; and,</w:t>
            </w:r>
          </w:p>
          <w:p w14:paraId="29BC1C9F" w14:textId="77777777" w:rsidR="00026B7C" w:rsidRPr="00026B7C" w:rsidRDefault="00026B7C" w:rsidP="003A35A5">
            <w:pPr>
              <w:pStyle w:val="TableBodyText"/>
              <w:ind w:left="113"/>
            </w:pPr>
            <w:r w:rsidRPr="00026B7C">
              <w:t>X.1e. takes and will continue to take reasonable steps to identify the risk of, and reduce or prevent the occurrence of, Modern Slavery within its operations or supply chains.</w:t>
            </w:r>
            <w:bookmarkEnd w:id="6"/>
          </w:p>
        </w:tc>
      </w:tr>
      <w:tr w:rsidR="00026B7C" w:rsidRPr="00026B7C" w14:paraId="2B6F1B24" w14:textId="77777777" w:rsidTr="00A7253A">
        <w:trPr>
          <w:trHeight w:val="300"/>
        </w:trPr>
        <w:tc>
          <w:tcPr>
            <w:tcW w:w="4820" w:type="dxa"/>
            <w:tcBorders>
              <w:top w:val="nil"/>
              <w:left w:val="single" w:sz="8" w:space="0" w:color="902EA3"/>
              <w:bottom w:val="single" w:sz="8" w:space="0" w:color="902EA3"/>
              <w:right w:val="single" w:sz="8" w:space="0" w:color="902EA3"/>
            </w:tcBorders>
            <w:shd w:val="clear" w:color="auto" w:fill="FFFFFF" w:themeFill="background1"/>
            <w:hideMark/>
          </w:tcPr>
          <w:p w14:paraId="70609330" w14:textId="77777777" w:rsidR="00026B7C" w:rsidRPr="00026B7C" w:rsidRDefault="00026B7C" w:rsidP="003A35A5">
            <w:pPr>
              <w:pStyle w:val="TableBodyText"/>
              <w:ind w:left="113"/>
            </w:pPr>
            <w:r w:rsidRPr="00026B7C">
              <w:t>[Not required] </w:t>
            </w:r>
          </w:p>
        </w:tc>
        <w:tc>
          <w:tcPr>
            <w:tcW w:w="4875" w:type="dxa"/>
            <w:tcBorders>
              <w:top w:val="nil"/>
              <w:left w:val="nil"/>
              <w:bottom w:val="single" w:sz="8" w:space="0" w:color="902EA3"/>
              <w:right w:val="single" w:sz="8" w:space="0" w:color="902EA3"/>
            </w:tcBorders>
            <w:hideMark/>
          </w:tcPr>
          <w:p w14:paraId="43FB8190" w14:textId="77777777" w:rsidR="00026B7C" w:rsidRPr="00026B7C" w:rsidRDefault="00026B7C" w:rsidP="003A35A5">
            <w:pPr>
              <w:pStyle w:val="TableBodyText"/>
              <w:ind w:left="113"/>
            </w:pPr>
            <w:r w:rsidRPr="00026B7C">
              <w:t xml:space="preserve">X.2 The Supplier will ensure Personnel responsible for managing the operations and supply chains used in </w:t>
            </w:r>
            <w:proofErr w:type="gramStart"/>
            <w:r w:rsidRPr="00026B7C">
              <w:t>the  provision</w:t>
            </w:r>
            <w:proofErr w:type="gramEnd"/>
            <w:r w:rsidRPr="00026B7C">
              <w:t xml:space="preserve"> of Goods and/or Services under the Agreement have undertaken suitable training to be able to identify and report Modern Slavery. </w:t>
            </w:r>
          </w:p>
          <w:p w14:paraId="22A64529" w14:textId="77777777" w:rsidR="00026B7C" w:rsidRPr="00026B7C" w:rsidRDefault="00026B7C" w:rsidP="003A35A5">
            <w:pPr>
              <w:pStyle w:val="TableBodyText"/>
              <w:ind w:left="113"/>
            </w:pPr>
            <w:r w:rsidRPr="00026B7C">
              <w:t>[this may need to be extended to sub-contractors depending on the size and breadth of the sub-contract]</w:t>
            </w:r>
          </w:p>
        </w:tc>
        <w:tc>
          <w:tcPr>
            <w:tcW w:w="4906" w:type="dxa"/>
            <w:tcBorders>
              <w:top w:val="nil"/>
              <w:left w:val="nil"/>
              <w:bottom w:val="single" w:sz="8" w:space="0" w:color="902EA3"/>
              <w:right w:val="single" w:sz="8" w:space="0" w:color="902EA3"/>
            </w:tcBorders>
          </w:tcPr>
          <w:p w14:paraId="5FB7F32F" w14:textId="703D49DB" w:rsidR="00026B7C" w:rsidRPr="00026B7C" w:rsidRDefault="00026B7C" w:rsidP="003A35A5">
            <w:pPr>
              <w:pStyle w:val="TableBodyText"/>
              <w:ind w:left="113"/>
            </w:pPr>
            <w:r w:rsidRPr="00026B7C">
              <w:t>X.2 The Supplier will ensure Personnel responsible for managing the operations and supply chains used in the provision of Goods and/or Services under the Agreement have undertaken suitable training to be able to identify and report Modern Slavery. </w:t>
            </w:r>
          </w:p>
          <w:p w14:paraId="2EF9423E" w14:textId="77777777" w:rsidR="00026B7C" w:rsidRPr="00026B7C" w:rsidRDefault="00026B7C" w:rsidP="003A35A5">
            <w:pPr>
              <w:pStyle w:val="TableBodyText"/>
              <w:ind w:left="113"/>
            </w:pPr>
            <w:r w:rsidRPr="00026B7C">
              <w:t>[this should be extended to sub-contractors and representatives]</w:t>
            </w:r>
          </w:p>
        </w:tc>
      </w:tr>
      <w:tr w:rsidR="00026B7C" w:rsidRPr="00026B7C" w14:paraId="5673B293" w14:textId="77777777" w:rsidTr="00A7253A">
        <w:trPr>
          <w:trHeight w:val="300"/>
        </w:trPr>
        <w:tc>
          <w:tcPr>
            <w:tcW w:w="4820" w:type="dxa"/>
            <w:tcBorders>
              <w:top w:val="nil"/>
              <w:left w:val="single" w:sz="8" w:space="0" w:color="902EA3"/>
              <w:bottom w:val="single" w:sz="8" w:space="0" w:color="902EA3"/>
              <w:right w:val="single" w:sz="8" w:space="0" w:color="902EA3"/>
            </w:tcBorders>
            <w:shd w:val="clear" w:color="auto" w:fill="FFFFFF" w:themeFill="background1"/>
            <w:hideMark/>
          </w:tcPr>
          <w:p w14:paraId="60710D04" w14:textId="77777777" w:rsidR="00026B7C" w:rsidRPr="00026B7C" w:rsidRDefault="00026B7C" w:rsidP="003A35A5">
            <w:pPr>
              <w:pStyle w:val="TableBodyText"/>
              <w:ind w:left="113"/>
            </w:pPr>
            <w:r w:rsidRPr="00026B7C">
              <w:lastRenderedPageBreak/>
              <w:t xml:space="preserve">X.2 If at any time the Supplier becomes aware of Modern Slavery practices in the operations and supply chains used in the provision of Goods and/or Services under the Agreement, the Supplier must as soon as reasonably </w:t>
            </w:r>
            <w:proofErr w:type="gramStart"/>
            <w:r w:rsidRPr="00026B7C">
              <w:t>practicable</w:t>
            </w:r>
            <w:proofErr w:type="gramEnd"/>
            <w:r w:rsidRPr="00026B7C">
              <w:t xml:space="preserve"> take action to remove these practices from the operations and supply chains. </w:t>
            </w:r>
          </w:p>
        </w:tc>
        <w:tc>
          <w:tcPr>
            <w:tcW w:w="4875" w:type="dxa"/>
            <w:tcBorders>
              <w:top w:val="nil"/>
              <w:left w:val="nil"/>
              <w:bottom w:val="single" w:sz="8" w:space="0" w:color="902EA3"/>
              <w:right w:val="single" w:sz="8" w:space="0" w:color="902EA3"/>
            </w:tcBorders>
            <w:hideMark/>
          </w:tcPr>
          <w:p w14:paraId="6C0D4398" w14:textId="77777777" w:rsidR="00026B7C" w:rsidRPr="00026B7C" w:rsidRDefault="00026B7C" w:rsidP="003A35A5">
            <w:pPr>
              <w:pStyle w:val="TableBodyText"/>
              <w:ind w:left="113"/>
            </w:pPr>
            <w:r w:rsidRPr="00026B7C">
              <w:t xml:space="preserve">X.3 If at any time the Supplier becomes aware of Modern Slavery practices in the operations and supply chains used in </w:t>
            </w:r>
            <w:proofErr w:type="gramStart"/>
            <w:r w:rsidRPr="00026B7C">
              <w:t>the  provision</w:t>
            </w:r>
            <w:proofErr w:type="gramEnd"/>
            <w:r w:rsidRPr="00026B7C">
              <w:t xml:space="preserve"> of Goods and/or Services under the Agreement, the Supplier must as soon as reasonably practicable take action to remove these practices from the operations and supply chains. </w:t>
            </w:r>
          </w:p>
          <w:p w14:paraId="53E702B2" w14:textId="77777777" w:rsidR="00026B7C" w:rsidRPr="00026B7C" w:rsidRDefault="00026B7C" w:rsidP="003A35A5">
            <w:pPr>
              <w:pStyle w:val="TableBodyText"/>
              <w:ind w:left="113"/>
            </w:pPr>
            <w:r w:rsidRPr="00026B7C">
              <w:t>This may include but is not limited to taking reasonable steps to implement remediation activities and or actions as appropriate.</w:t>
            </w:r>
          </w:p>
        </w:tc>
        <w:tc>
          <w:tcPr>
            <w:tcW w:w="4906" w:type="dxa"/>
            <w:tcBorders>
              <w:top w:val="nil"/>
              <w:left w:val="nil"/>
              <w:bottom w:val="single" w:sz="8" w:space="0" w:color="902EA3"/>
              <w:right w:val="single" w:sz="8" w:space="0" w:color="902EA3"/>
            </w:tcBorders>
          </w:tcPr>
          <w:p w14:paraId="605F56D4" w14:textId="77777777" w:rsidR="00026B7C" w:rsidRPr="00026B7C" w:rsidRDefault="00026B7C" w:rsidP="003A35A5">
            <w:pPr>
              <w:pStyle w:val="TableBodyText"/>
              <w:ind w:left="113"/>
            </w:pPr>
            <w:r w:rsidRPr="00026B7C">
              <w:t xml:space="preserve">X.3 If at any time the Supplier becomes aware of Modern Slavery practices in the operations and supply chains used in </w:t>
            </w:r>
            <w:proofErr w:type="gramStart"/>
            <w:r w:rsidRPr="00026B7C">
              <w:t>the  provision</w:t>
            </w:r>
            <w:proofErr w:type="gramEnd"/>
            <w:r w:rsidRPr="00026B7C">
              <w:t xml:space="preserve"> of Goods and/or Services under the Agreement, the Supplier must as soon as reasonably practicable take action to remove these practices from the operations and supply chains. </w:t>
            </w:r>
          </w:p>
          <w:p w14:paraId="4492FFFF" w14:textId="77777777" w:rsidR="00026B7C" w:rsidRPr="00026B7C" w:rsidRDefault="00026B7C" w:rsidP="003A35A5">
            <w:pPr>
              <w:pStyle w:val="TableBodyText"/>
              <w:ind w:left="113"/>
            </w:pPr>
            <w:r w:rsidRPr="00026B7C">
              <w:t>This may include but is not limited to taking reasonable steps to implement remediation activities and or actions as appropriate.</w:t>
            </w:r>
          </w:p>
        </w:tc>
      </w:tr>
      <w:tr w:rsidR="00026B7C" w:rsidRPr="00026B7C" w14:paraId="0EB5D2E0" w14:textId="77777777" w:rsidTr="00A7253A">
        <w:trPr>
          <w:trHeight w:val="300"/>
        </w:trPr>
        <w:tc>
          <w:tcPr>
            <w:tcW w:w="4820" w:type="dxa"/>
            <w:tcBorders>
              <w:top w:val="nil"/>
              <w:left w:val="single" w:sz="8" w:space="0" w:color="902EA3"/>
              <w:bottom w:val="single" w:sz="8" w:space="0" w:color="902EA3"/>
              <w:right w:val="single" w:sz="8" w:space="0" w:color="902EA3"/>
            </w:tcBorders>
            <w:shd w:val="clear" w:color="auto" w:fill="FFFFFF" w:themeFill="background1"/>
            <w:hideMark/>
          </w:tcPr>
          <w:p w14:paraId="2F96A28C" w14:textId="77777777" w:rsidR="00026B7C" w:rsidRPr="00026B7C" w:rsidRDefault="00026B7C" w:rsidP="003A35A5">
            <w:pPr>
              <w:pStyle w:val="TableBodyText"/>
              <w:ind w:left="113"/>
            </w:pPr>
            <w:r w:rsidRPr="00026B7C">
              <w:t>X.3 If requested by the Health Service, with at least twenty (20) Business Days’ notice, the Supplier will endeavour to respond to any reasonable requests for information (including any Supplier survey) provided by the Health Service relating to its compliance under clause X.1. </w:t>
            </w:r>
          </w:p>
        </w:tc>
        <w:tc>
          <w:tcPr>
            <w:tcW w:w="4875" w:type="dxa"/>
            <w:tcBorders>
              <w:top w:val="nil"/>
              <w:left w:val="nil"/>
              <w:bottom w:val="single" w:sz="8" w:space="0" w:color="902EA3"/>
              <w:right w:val="single" w:sz="8" w:space="0" w:color="902EA3"/>
            </w:tcBorders>
            <w:hideMark/>
          </w:tcPr>
          <w:p w14:paraId="40E692FA" w14:textId="77777777" w:rsidR="00026B7C" w:rsidRPr="00026B7C" w:rsidRDefault="00026B7C" w:rsidP="003A35A5">
            <w:pPr>
              <w:pStyle w:val="TableBodyText"/>
              <w:ind w:left="113"/>
            </w:pPr>
            <w:r w:rsidRPr="00026B7C">
              <w:t>X.4 If requested by the Health Service, with at least twenty (20) Business Days’ notice, the Supplier must respond to any reasonable requests for information (including any Supplier survey) provided by the Health Service relating to its compliance under clause X.1. </w:t>
            </w:r>
          </w:p>
        </w:tc>
        <w:tc>
          <w:tcPr>
            <w:tcW w:w="4906" w:type="dxa"/>
            <w:tcBorders>
              <w:top w:val="nil"/>
              <w:left w:val="nil"/>
              <w:bottom w:val="single" w:sz="8" w:space="0" w:color="902EA3"/>
              <w:right w:val="single" w:sz="8" w:space="0" w:color="902EA3"/>
            </w:tcBorders>
          </w:tcPr>
          <w:p w14:paraId="68A14A8C" w14:textId="77777777" w:rsidR="00026B7C" w:rsidRPr="00026B7C" w:rsidRDefault="00026B7C" w:rsidP="003A35A5">
            <w:pPr>
              <w:pStyle w:val="TableBodyText"/>
              <w:ind w:left="113"/>
            </w:pPr>
            <w:r w:rsidRPr="00026B7C">
              <w:t>X.4 If requested by the Health Service, with at least twenty (20) Business Days’ notice, the Supplier must respond to any reasonable requests for information (including any Supplier survey) provided by the Health Service relating to its compliance under clause X.1. </w:t>
            </w:r>
          </w:p>
        </w:tc>
      </w:tr>
      <w:tr w:rsidR="00026B7C" w:rsidRPr="00026B7C" w14:paraId="734FAE72" w14:textId="77777777" w:rsidTr="00A7253A">
        <w:trPr>
          <w:trHeight w:val="300"/>
        </w:trPr>
        <w:tc>
          <w:tcPr>
            <w:tcW w:w="4820" w:type="dxa"/>
            <w:tcBorders>
              <w:top w:val="nil"/>
              <w:left w:val="single" w:sz="8" w:space="0" w:color="902EA3"/>
              <w:bottom w:val="single" w:sz="8" w:space="0" w:color="902EA3"/>
              <w:right w:val="single" w:sz="8" w:space="0" w:color="902EA3"/>
            </w:tcBorders>
            <w:shd w:val="clear" w:color="auto" w:fill="FFFFFF" w:themeFill="background1"/>
          </w:tcPr>
          <w:p w14:paraId="70679212" w14:textId="77777777" w:rsidR="00026B7C" w:rsidRPr="00026B7C" w:rsidRDefault="00026B7C" w:rsidP="003A35A5">
            <w:pPr>
              <w:pStyle w:val="TableBodyText"/>
              <w:ind w:left="113"/>
            </w:pPr>
            <w:r w:rsidRPr="00026B7C">
              <w:t xml:space="preserve">X.4 A Supplier must have a clear policy, </w:t>
            </w:r>
            <w:proofErr w:type="gramStart"/>
            <w:r w:rsidRPr="00026B7C">
              <w:t>process</w:t>
            </w:r>
            <w:proofErr w:type="gramEnd"/>
            <w:r w:rsidRPr="00026B7C">
              <w:t xml:space="preserve"> and avenue for receiving complaints, grievances and concerns relating to modern slavery and or human rights violations.</w:t>
            </w:r>
          </w:p>
        </w:tc>
        <w:tc>
          <w:tcPr>
            <w:tcW w:w="4875" w:type="dxa"/>
            <w:tcBorders>
              <w:top w:val="nil"/>
              <w:left w:val="nil"/>
              <w:bottom w:val="single" w:sz="8" w:space="0" w:color="902EA3"/>
              <w:right w:val="single" w:sz="8" w:space="0" w:color="902EA3"/>
            </w:tcBorders>
          </w:tcPr>
          <w:p w14:paraId="505BAD4E" w14:textId="77777777" w:rsidR="00026B7C" w:rsidRPr="00026B7C" w:rsidRDefault="00026B7C" w:rsidP="003A35A5">
            <w:pPr>
              <w:pStyle w:val="TableBodyText"/>
              <w:ind w:left="113"/>
            </w:pPr>
            <w:r w:rsidRPr="00026B7C">
              <w:t xml:space="preserve">X.5 A Supplier must have a clear policy, </w:t>
            </w:r>
            <w:proofErr w:type="gramStart"/>
            <w:r w:rsidRPr="00026B7C">
              <w:t>process</w:t>
            </w:r>
            <w:proofErr w:type="gramEnd"/>
            <w:r w:rsidRPr="00026B7C">
              <w:t xml:space="preserve"> and avenue for receiving complaints, grievances and concerns relating to modern slavery and or human rights violations.</w:t>
            </w:r>
          </w:p>
        </w:tc>
        <w:tc>
          <w:tcPr>
            <w:tcW w:w="4906" w:type="dxa"/>
            <w:tcBorders>
              <w:top w:val="nil"/>
              <w:left w:val="nil"/>
              <w:bottom w:val="single" w:sz="8" w:space="0" w:color="902EA3"/>
              <w:right w:val="single" w:sz="8" w:space="0" w:color="902EA3"/>
            </w:tcBorders>
          </w:tcPr>
          <w:p w14:paraId="68147169" w14:textId="77777777" w:rsidR="00026B7C" w:rsidRPr="00026B7C" w:rsidRDefault="00026B7C" w:rsidP="003A35A5">
            <w:pPr>
              <w:pStyle w:val="TableBodyText"/>
              <w:ind w:left="113"/>
            </w:pPr>
            <w:r w:rsidRPr="00026B7C">
              <w:t xml:space="preserve">X.5 A Supplier must have a clear policy, </w:t>
            </w:r>
            <w:proofErr w:type="gramStart"/>
            <w:r w:rsidRPr="00026B7C">
              <w:t>process</w:t>
            </w:r>
            <w:proofErr w:type="gramEnd"/>
            <w:r w:rsidRPr="00026B7C">
              <w:t xml:space="preserve"> and avenue for receiving complaints, grievances and concerns relating to modern slavery and or human rights violations.</w:t>
            </w:r>
          </w:p>
        </w:tc>
      </w:tr>
      <w:tr w:rsidR="00026B7C" w:rsidRPr="00026B7C" w14:paraId="317C4952" w14:textId="77777777" w:rsidTr="00A7253A">
        <w:trPr>
          <w:trHeight w:val="300"/>
        </w:trPr>
        <w:tc>
          <w:tcPr>
            <w:tcW w:w="4820" w:type="dxa"/>
            <w:tcBorders>
              <w:top w:val="nil"/>
              <w:left w:val="single" w:sz="8" w:space="0" w:color="902EA3"/>
              <w:bottom w:val="single" w:sz="8" w:space="0" w:color="902EA3"/>
              <w:right w:val="single" w:sz="8" w:space="0" w:color="902EA3"/>
            </w:tcBorders>
            <w:shd w:val="clear" w:color="auto" w:fill="FFFFFF" w:themeFill="background1"/>
            <w:hideMark/>
          </w:tcPr>
          <w:p w14:paraId="52E43B6E" w14:textId="77777777" w:rsidR="00026B7C" w:rsidRPr="00026B7C" w:rsidRDefault="00026B7C" w:rsidP="003A35A5">
            <w:pPr>
              <w:pStyle w:val="TableBodyText"/>
              <w:ind w:left="113"/>
            </w:pPr>
            <w:r w:rsidRPr="00026B7C">
              <w:t>[Not required] </w:t>
            </w:r>
          </w:p>
        </w:tc>
        <w:tc>
          <w:tcPr>
            <w:tcW w:w="4875" w:type="dxa"/>
            <w:tcBorders>
              <w:top w:val="nil"/>
              <w:left w:val="nil"/>
              <w:bottom w:val="single" w:sz="8" w:space="0" w:color="902EA3"/>
              <w:right w:val="single" w:sz="8" w:space="0" w:color="902EA3"/>
            </w:tcBorders>
            <w:hideMark/>
          </w:tcPr>
          <w:p w14:paraId="18C8DA15" w14:textId="77777777" w:rsidR="00026B7C" w:rsidRPr="00026B7C" w:rsidRDefault="00026B7C" w:rsidP="003A35A5">
            <w:pPr>
              <w:pStyle w:val="TableBodyText"/>
              <w:ind w:left="113"/>
            </w:pPr>
            <w:r w:rsidRPr="00026B7C">
              <w:t>X.6 Where: </w:t>
            </w:r>
          </w:p>
          <w:p w14:paraId="6C63196A" w14:textId="77777777" w:rsidR="00026B7C" w:rsidRPr="00026B7C" w:rsidRDefault="00026B7C" w:rsidP="003A35A5">
            <w:pPr>
              <w:pStyle w:val="TableBodyText"/>
              <w:ind w:left="113"/>
            </w:pPr>
            <w:r w:rsidRPr="00026B7C">
              <w:t>(a) either the Supplier or the Health Service has identified: </w:t>
            </w:r>
          </w:p>
          <w:p w14:paraId="30D2E3C8" w14:textId="77777777" w:rsidR="00026B7C" w:rsidRPr="00026B7C" w:rsidRDefault="00026B7C" w:rsidP="003A35A5">
            <w:pPr>
              <w:pStyle w:val="TableBodyText"/>
              <w:ind w:left="113"/>
            </w:pPr>
            <w:r w:rsidRPr="00026B7C">
              <w:t>   (</w:t>
            </w:r>
            <w:proofErr w:type="spellStart"/>
            <w:r w:rsidRPr="00026B7C">
              <w:t>i</w:t>
            </w:r>
            <w:proofErr w:type="spellEnd"/>
            <w:r w:rsidRPr="00026B7C">
              <w:t>) significant or persistent Modern Slavery risks; or, </w:t>
            </w:r>
          </w:p>
          <w:p w14:paraId="25793544" w14:textId="77777777" w:rsidR="00026B7C" w:rsidRPr="00026B7C" w:rsidRDefault="00026B7C" w:rsidP="003A35A5">
            <w:pPr>
              <w:pStyle w:val="TableBodyText"/>
              <w:ind w:left="113"/>
            </w:pPr>
            <w:r w:rsidRPr="00026B7C">
              <w:t>   (ii) alleged Modern Slavery practice(s)  </w:t>
            </w:r>
          </w:p>
          <w:p w14:paraId="35FD41BA" w14:textId="77777777" w:rsidR="00026B7C" w:rsidRPr="00026B7C" w:rsidRDefault="00026B7C" w:rsidP="003A35A5">
            <w:pPr>
              <w:pStyle w:val="TableBodyText"/>
              <w:ind w:left="113"/>
            </w:pPr>
            <w:r w:rsidRPr="00026B7C">
              <w:t xml:space="preserve">in the operations and supply chains used in </w:t>
            </w:r>
            <w:proofErr w:type="gramStart"/>
            <w:r w:rsidRPr="00026B7C">
              <w:t>the  provision</w:t>
            </w:r>
            <w:proofErr w:type="gramEnd"/>
            <w:r w:rsidRPr="00026B7C">
              <w:t xml:space="preserve"> of Goods and/or Services under the Agreement; and </w:t>
            </w:r>
          </w:p>
          <w:p w14:paraId="4FCF561C" w14:textId="77777777" w:rsidR="00026B7C" w:rsidRPr="00026B7C" w:rsidRDefault="00026B7C" w:rsidP="003A35A5">
            <w:pPr>
              <w:pStyle w:val="TableBodyText"/>
              <w:ind w:left="113"/>
            </w:pPr>
            <w:r w:rsidRPr="00026B7C">
              <w:t>(b) the Health Service has made reasonable efforts to engage the Supplier to take action to mitigate the risks or to remove the practice(s); and </w:t>
            </w:r>
          </w:p>
          <w:p w14:paraId="60274C55" w14:textId="77777777" w:rsidR="00026B7C" w:rsidRPr="00026B7C" w:rsidRDefault="00026B7C" w:rsidP="003A35A5">
            <w:pPr>
              <w:pStyle w:val="TableBodyText"/>
              <w:ind w:left="113"/>
            </w:pPr>
            <w:r w:rsidRPr="00026B7C">
              <w:t>(c) the Supplier fails to take action to mitigate those risks or remove those practice(s), </w:t>
            </w:r>
          </w:p>
          <w:p w14:paraId="5EA842C0" w14:textId="77777777" w:rsidR="00026B7C" w:rsidRPr="00026B7C" w:rsidRDefault="00026B7C" w:rsidP="003A35A5">
            <w:pPr>
              <w:pStyle w:val="TableBodyText"/>
              <w:ind w:left="113"/>
            </w:pPr>
            <w:r w:rsidRPr="00026B7C">
              <w:t>the Health Service reserves the right to terminate the Agreement in accordance with clause [insert reference to “Termination for Cause – Reputation” clause]. </w:t>
            </w:r>
          </w:p>
        </w:tc>
        <w:tc>
          <w:tcPr>
            <w:tcW w:w="4906" w:type="dxa"/>
            <w:tcBorders>
              <w:top w:val="nil"/>
              <w:left w:val="nil"/>
              <w:bottom w:val="single" w:sz="8" w:space="0" w:color="902EA3"/>
              <w:right w:val="single" w:sz="8" w:space="0" w:color="902EA3"/>
            </w:tcBorders>
          </w:tcPr>
          <w:p w14:paraId="7815B2D6" w14:textId="77777777" w:rsidR="00026B7C" w:rsidRPr="00026B7C" w:rsidRDefault="00026B7C" w:rsidP="003A35A5">
            <w:pPr>
              <w:pStyle w:val="TableBodyText"/>
              <w:ind w:left="113"/>
            </w:pPr>
            <w:r w:rsidRPr="00026B7C">
              <w:t>X.6 Where: </w:t>
            </w:r>
          </w:p>
          <w:p w14:paraId="737ABBF1" w14:textId="77777777" w:rsidR="00026B7C" w:rsidRPr="00026B7C" w:rsidRDefault="00026B7C" w:rsidP="003A35A5">
            <w:pPr>
              <w:pStyle w:val="TableBodyText"/>
              <w:ind w:left="113"/>
            </w:pPr>
            <w:r w:rsidRPr="00026B7C">
              <w:t>(a) either the Supplier or the Health Service has identified: </w:t>
            </w:r>
          </w:p>
          <w:p w14:paraId="468904A9" w14:textId="77777777" w:rsidR="00026B7C" w:rsidRPr="00026B7C" w:rsidRDefault="00026B7C" w:rsidP="003A35A5">
            <w:pPr>
              <w:pStyle w:val="TableBodyText"/>
              <w:ind w:left="113"/>
            </w:pPr>
            <w:r w:rsidRPr="00026B7C">
              <w:t>   (</w:t>
            </w:r>
            <w:proofErr w:type="spellStart"/>
            <w:r w:rsidRPr="00026B7C">
              <w:t>i</w:t>
            </w:r>
            <w:proofErr w:type="spellEnd"/>
            <w:r w:rsidRPr="00026B7C">
              <w:t>) significant or persistent Modern Slavery risks; and/or, </w:t>
            </w:r>
          </w:p>
          <w:p w14:paraId="1184A7D5" w14:textId="77777777" w:rsidR="00026B7C" w:rsidRPr="00026B7C" w:rsidRDefault="00026B7C" w:rsidP="003A35A5">
            <w:pPr>
              <w:pStyle w:val="TableBodyText"/>
              <w:ind w:left="113"/>
            </w:pPr>
            <w:r w:rsidRPr="00026B7C">
              <w:t>   (ii) alleged Modern Slavery practice(s)  </w:t>
            </w:r>
          </w:p>
          <w:p w14:paraId="29274117" w14:textId="77777777" w:rsidR="00026B7C" w:rsidRPr="00026B7C" w:rsidRDefault="00026B7C" w:rsidP="003A35A5">
            <w:pPr>
              <w:pStyle w:val="TableBodyText"/>
              <w:ind w:left="113"/>
            </w:pPr>
            <w:r w:rsidRPr="00026B7C">
              <w:t xml:space="preserve">in the operations and supply chains used in </w:t>
            </w:r>
            <w:proofErr w:type="gramStart"/>
            <w:r w:rsidRPr="00026B7C">
              <w:t>the  provision</w:t>
            </w:r>
            <w:proofErr w:type="gramEnd"/>
            <w:r w:rsidRPr="00026B7C">
              <w:t xml:space="preserve"> of Goods and/or Services under the Agreement; and </w:t>
            </w:r>
          </w:p>
          <w:p w14:paraId="61F8D75C" w14:textId="77777777" w:rsidR="00026B7C" w:rsidRPr="00026B7C" w:rsidRDefault="00026B7C" w:rsidP="003A35A5">
            <w:pPr>
              <w:pStyle w:val="TableBodyText"/>
              <w:ind w:left="113"/>
            </w:pPr>
            <w:r w:rsidRPr="00026B7C">
              <w:t>(b) the Health Service has made reasonable efforts to engage the Supplier to take action to mitigate the risks or to remove the practice(s); and, </w:t>
            </w:r>
          </w:p>
          <w:p w14:paraId="226AD39E" w14:textId="77777777" w:rsidR="00026B7C" w:rsidRPr="00026B7C" w:rsidRDefault="00026B7C" w:rsidP="003A35A5">
            <w:pPr>
              <w:pStyle w:val="TableBodyText"/>
              <w:ind w:left="113"/>
            </w:pPr>
            <w:r w:rsidRPr="00026B7C">
              <w:t>(c) the Supplier fails to take action to mitigate those risks or remove those practice(s),</w:t>
            </w:r>
          </w:p>
          <w:p w14:paraId="77451D27" w14:textId="77777777" w:rsidR="00026B7C" w:rsidRPr="00026B7C" w:rsidRDefault="00026B7C" w:rsidP="003A35A5">
            <w:pPr>
              <w:pStyle w:val="TableBodyText"/>
              <w:ind w:left="113"/>
            </w:pPr>
            <w:r w:rsidRPr="00026B7C">
              <w:t xml:space="preserve">the Health Service reserves the right to terminate the Agreement in accordance with clause [insert reference </w:t>
            </w:r>
            <w:proofErr w:type="gramStart"/>
            <w:r w:rsidRPr="00026B7C">
              <w:t>to ”Termination</w:t>
            </w:r>
            <w:proofErr w:type="gramEnd"/>
            <w:r w:rsidRPr="00026B7C">
              <w:t xml:space="preserve"> for Cause – Reputation” clause]. </w:t>
            </w:r>
          </w:p>
        </w:tc>
      </w:tr>
    </w:tbl>
    <w:p w14:paraId="41E10C57" w14:textId="54000FC5" w:rsidR="00C44EE5" w:rsidRDefault="00A7253A">
      <w:pPr>
        <w:spacing w:before="0" w:after="200" w:line="276" w:lineRule="auto"/>
      </w:pPr>
      <w:r>
        <w:br w:type="textWrapping" w:clear="all"/>
      </w:r>
      <w:r w:rsidR="00C44EE5">
        <w:br w:type="page"/>
      </w:r>
    </w:p>
    <w:p w14:paraId="71A33E8B" w14:textId="1C83C0F1" w:rsidR="00C44EE5" w:rsidRDefault="00026B7C">
      <w:pPr>
        <w:pStyle w:val="ListHSVHeading1"/>
      </w:pPr>
      <w:bookmarkStart w:id="7" w:name="_Toc160536538"/>
      <w:r>
        <w:lastRenderedPageBreak/>
        <w:t>Disclaimer</w:t>
      </w:r>
      <w:bookmarkEnd w:id="7"/>
    </w:p>
    <w:bookmarkEnd w:id="4"/>
    <w:p w14:paraId="204B1B01" w14:textId="07144A2C" w:rsidR="005919F6" w:rsidRPr="005919F6" w:rsidRDefault="00026B7C" w:rsidP="00026B7C">
      <w:pPr>
        <w:pStyle w:val="BodyTextindent"/>
        <w:rPr>
          <w:lang w:eastAsia="en-AU"/>
        </w:rPr>
      </w:pPr>
      <w:r w:rsidRPr="00026B7C">
        <w:rPr>
          <w:lang w:eastAsia="en-AU"/>
        </w:rPr>
        <w:t>The information presented in this document is general in nature and based on HealthShare Victoria’s interpretation of the Modern Slavery Act 2018 (Cth) and any ancillary legislation and regulations in effect at the time and should not be relied on as legal advice. Please consider seeking professional and independent advice from your legal representative/s as to the applicability and suitability of this information and the legislation to your own business needs or circumstances.</w:t>
      </w:r>
    </w:p>
    <w:sectPr w:rsidR="005919F6" w:rsidRPr="005919F6" w:rsidSect="00A204F6">
      <w:pgSz w:w="16839"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F9C53" w14:textId="77777777" w:rsidR="00A204F6" w:rsidRDefault="00A204F6" w:rsidP="00E12845">
      <w:pPr>
        <w:spacing w:before="0" w:after="0"/>
      </w:pPr>
      <w:r>
        <w:separator/>
      </w:r>
    </w:p>
  </w:endnote>
  <w:endnote w:type="continuationSeparator" w:id="0">
    <w:p w14:paraId="1B0D4FA3" w14:textId="77777777" w:rsidR="00A204F6" w:rsidRDefault="00A204F6" w:rsidP="00E12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9C0F" w14:textId="77777777" w:rsidR="000473D7" w:rsidRDefault="00047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placeholder"/>
      <w:tblW w:w="5000" w:type="pct"/>
      <w:tblBorders>
        <w:top w:val="single" w:sz="4" w:space="0" w:color="auto"/>
      </w:tblBorders>
      <w:tblLook w:val="04A0" w:firstRow="1" w:lastRow="0" w:firstColumn="1" w:lastColumn="0" w:noHBand="0" w:noVBand="1"/>
    </w:tblPr>
    <w:tblGrid>
      <w:gridCol w:w="2409"/>
      <w:gridCol w:w="4820"/>
      <w:gridCol w:w="2410"/>
    </w:tblGrid>
    <w:tr w:rsidR="00220AEE" w14:paraId="2D282ECB" w14:textId="77777777" w:rsidTr="00DE56FB">
      <w:tc>
        <w:tcPr>
          <w:tcW w:w="1250" w:type="pct"/>
        </w:tcPr>
        <w:p w14:paraId="30AE73C4" w14:textId="77777777" w:rsidR="00220AEE" w:rsidRPr="00220AEE" w:rsidRDefault="00220AEE" w:rsidP="00220AEE">
          <w:pPr>
            <w:pStyle w:val="Footer"/>
          </w:pPr>
        </w:p>
      </w:tc>
      <w:tc>
        <w:tcPr>
          <w:tcW w:w="2500" w:type="pct"/>
        </w:tcPr>
        <w:p w14:paraId="2F9BE1B3" w14:textId="77777777" w:rsidR="00220AEE" w:rsidRPr="00220AEE" w:rsidRDefault="00220AEE" w:rsidP="00220AEE">
          <w:pPr>
            <w:pStyle w:val="Footer"/>
          </w:pPr>
        </w:p>
      </w:tc>
      <w:tc>
        <w:tcPr>
          <w:tcW w:w="1250" w:type="pct"/>
        </w:tcPr>
        <w:p w14:paraId="0A2E4C0C" w14:textId="77777777" w:rsidR="00220AEE" w:rsidRPr="00220AEE" w:rsidRDefault="00220AEE" w:rsidP="00220AEE">
          <w:pPr>
            <w:pStyle w:val="Footer"/>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sidRPr="00220AEE">
            <w:rPr>
              <w:rStyle w:val="PageNumber"/>
            </w:rPr>
            <w:t>1</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sidRPr="00220AEE">
            <w:rPr>
              <w:rStyle w:val="PageNumber"/>
            </w:rPr>
            <w:t>7</w:t>
          </w:r>
          <w:r w:rsidRPr="00220AEE">
            <w:rPr>
              <w:rStyle w:val="PageNumber"/>
            </w:rPr>
            <w:fldChar w:fldCharType="end"/>
          </w:r>
          <w:r w:rsidR="006A2E66" w:rsidRPr="009B69DF">
            <w:rPr>
              <w:rStyle w:val="PageNumber"/>
              <w:color w:val="FFFFFF" w:themeColor="background1"/>
            </w:rPr>
            <w:t>*</w:t>
          </w:r>
        </w:p>
      </w:tc>
    </w:tr>
  </w:tbl>
  <w:p w14:paraId="7997F1B1" w14:textId="77777777" w:rsidR="001A7E36" w:rsidRPr="00220AEE" w:rsidRDefault="001A7E36" w:rsidP="00220AEE">
    <w:pPr>
      <w:pStyle w:val="Single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placeholder"/>
      <w:tblW w:w="5000" w:type="pct"/>
      <w:tblLook w:val="04A0" w:firstRow="1" w:lastRow="0" w:firstColumn="1" w:lastColumn="0" w:noHBand="0" w:noVBand="1"/>
    </w:tblPr>
    <w:tblGrid>
      <w:gridCol w:w="2409"/>
      <w:gridCol w:w="4820"/>
      <w:gridCol w:w="2410"/>
    </w:tblGrid>
    <w:tr w:rsidR="00A01C87" w14:paraId="67C276AC" w14:textId="77777777" w:rsidTr="008055B8">
      <w:tc>
        <w:tcPr>
          <w:tcW w:w="1250" w:type="pct"/>
        </w:tcPr>
        <w:p w14:paraId="4AFFD53B" w14:textId="77777777" w:rsidR="00A01C87" w:rsidRPr="00220AEE" w:rsidRDefault="00A01C87" w:rsidP="008055B8">
          <w:pPr>
            <w:pStyle w:val="Footer"/>
            <w:spacing w:beforeLines="20" w:before="48" w:after="20" w:line="240" w:lineRule="auto"/>
          </w:pPr>
        </w:p>
      </w:tc>
      <w:sdt>
        <w:sdtPr>
          <w:alias w:val="Security Classification"/>
          <w:tag w:val="Security Classification"/>
          <w:id w:val="-36434008"/>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53A427A0" w14:textId="4EE5455E" w:rsidR="00A01C87" w:rsidRPr="00220AEE" w:rsidRDefault="000473D7" w:rsidP="008055B8">
              <w:pPr>
                <w:pStyle w:val="Footer"/>
                <w:spacing w:beforeLines="20" w:before="48" w:after="20" w:line="240" w:lineRule="auto"/>
              </w:pPr>
              <w:r>
                <w:t>Official</w:t>
              </w:r>
            </w:p>
          </w:tc>
        </w:sdtContent>
      </w:sdt>
      <w:tc>
        <w:tcPr>
          <w:tcW w:w="1250" w:type="pct"/>
        </w:tcPr>
        <w:p w14:paraId="5B91143E" w14:textId="77777777" w:rsidR="00A01C87" w:rsidRPr="00220AEE" w:rsidRDefault="00A01C87" w:rsidP="008055B8">
          <w:pPr>
            <w:pStyle w:val="Footer"/>
            <w:spacing w:beforeLines="20" w:before="48" w:after="20" w:line="240" w:lineRule="auto"/>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2</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2A4F90C2" w14:textId="77777777" w:rsidR="00A01C87" w:rsidRPr="00220AEE" w:rsidRDefault="00A01C87" w:rsidP="00A01C87">
    <w:pPr>
      <w:pStyle w:val="Single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placeholder"/>
      <w:tblW w:w="5000" w:type="pct"/>
      <w:tblBorders>
        <w:top w:val="single" w:sz="4" w:space="0" w:color="auto"/>
      </w:tblBorders>
      <w:tblLook w:val="04A0" w:firstRow="1" w:lastRow="0" w:firstColumn="1" w:lastColumn="0" w:noHBand="0" w:noVBand="1"/>
    </w:tblPr>
    <w:tblGrid>
      <w:gridCol w:w="3642"/>
      <w:gridCol w:w="7286"/>
      <w:gridCol w:w="3643"/>
    </w:tblGrid>
    <w:tr w:rsidR="000942F7" w14:paraId="2E73CE41" w14:textId="77777777" w:rsidTr="00DE56FB">
      <w:tc>
        <w:tcPr>
          <w:tcW w:w="1250" w:type="pct"/>
        </w:tcPr>
        <w:p w14:paraId="010B612C" w14:textId="77777777" w:rsidR="000942F7" w:rsidRPr="00220AEE" w:rsidRDefault="000942F7" w:rsidP="00A01C87">
          <w:pPr>
            <w:pStyle w:val="Footer"/>
            <w:spacing w:before="20" w:line="240" w:lineRule="auto"/>
          </w:pPr>
        </w:p>
      </w:tc>
      <w:sdt>
        <w:sdtPr>
          <w:alias w:val="Security Classification"/>
          <w:tag w:val="Security Classification"/>
          <w:id w:val="-1441057275"/>
          <w:placeholder>
            <w:docPart w:val="F1392CE25B494893A289605E5C56F7D4"/>
          </w:placeholder>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2C9B7F65" w14:textId="77D263C5" w:rsidR="000942F7" w:rsidRPr="00220AEE" w:rsidRDefault="000473D7" w:rsidP="00A01C87">
              <w:pPr>
                <w:pStyle w:val="Footer"/>
                <w:spacing w:before="20" w:line="240" w:lineRule="auto"/>
              </w:pPr>
              <w:r>
                <w:t>Official</w:t>
              </w:r>
            </w:p>
          </w:tc>
        </w:sdtContent>
      </w:sdt>
      <w:tc>
        <w:tcPr>
          <w:tcW w:w="1250" w:type="pct"/>
        </w:tcPr>
        <w:p w14:paraId="64731830" w14:textId="77777777" w:rsidR="000942F7" w:rsidRPr="00220AEE" w:rsidRDefault="000942F7" w:rsidP="00A01C87">
          <w:pPr>
            <w:pStyle w:val="Footer"/>
            <w:spacing w:before="20" w:line="240" w:lineRule="auto"/>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2BBC697C" w14:textId="77777777" w:rsidR="001A14C4" w:rsidRPr="00220AEE" w:rsidRDefault="001A14C4" w:rsidP="00A01C87">
    <w:pPr>
      <w:pStyle w:val="SingleSpace"/>
      <w:spacing w:before="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AD6EE" w14:textId="77777777" w:rsidR="00A204F6" w:rsidRDefault="00A204F6" w:rsidP="00E12845">
      <w:pPr>
        <w:spacing w:before="0" w:after="0"/>
      </w:pPr>
      <w:r>
        <w:separator/>
      </w:r>
    </w:p>
  </w:footnote>
  <w:footnote w:type="continuationSeparator" w:id="0">
    <w:p w14:paraId="7E92490E" w14:textId="77777777" w:rsidR="00A204F6" w:rsidRDefault="00A204F6" w:rsidP="00E128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8050" w14:textId="77777777" w:rsidR="000473D7" w:rsidRDefault="00047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standard"/>
      <w:tblW w:w="5000" w:type="pct"/>
      <w:tblLook w:val="0480" w:firstRow="0" w:lastRow="0" w:firstColumn="1" w:lastColumn="0" w:noHBand="0" w:noVBand="1"/>
    </w:tblPr>
    <w:tblGrid>
      <w:gridCol w:w="3141"/>
      <w:gridCol w:w="6488"/>
    </w:tblGrid>
    <w:tr w:rsidR="002B435F" w14:paraId="06398C11" w14:textId="77777777" w:rsidTr="00634700">
      <w:tc>
        <w:tcPr>
          <w:tcW w:w="1543" w:type="pct"/>
        </w:tcPr>
        <w:p w14:paraId="5E8AB857" w14:textId="77777777" w:rsidR="002B435F" w:rsidRPr="002B435F" w:rsidRDefault="002B435F" w:rsidP="002B435F">
          <w:pPr>
            <w:pStyle w:val="Image"/>
          </w:pPr>
          <w:bookmarkStart w:id="0" w:name="_Hlk124515580"/>
          <w:bookmarkStart w:id="1" w:name="_Hlk124515581"/>
          <w:r w:rsidRPr="002B435F">
            <w:rPr>
              <w:noProof/>
            </w:rPr>
            <w:drawing>
              <wp:inline distT="0" distB="0" distL="0" distR="0" wp14:anchorId="5E2D641E" wp14:editId="0E66BFD9">
                <wp:extent cx="1857600" cy="450000"/>
                <wp:effectExtent l="0" t="0" r="0" b="7620"/>
                <wp:docPr id="786448434" name="Picture 78644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tcPr>
        <w:p w14:paraId="0ACECA0F" w14:textId="77777777" w:rsidR="008508CE" w:rsidRPr="008508CE" w:rsidRDefault="00404DC7" w:rsidP="008508CE">
          <w:pPr>
            <w:pStyle w:val="Header"/>
          </w:pPr>
          <w:sdt>
            <w:sdtPr>
              <w:id w:val="-1757120662"/>
              <w:placeholder>
                <w:docPart w:val="1E06973B672E4D9F84ED21C858A84DDD"/>
              </w:placeholder>
              <w:temporary/>
              <w:showingPlcHdr/>
            </w:sdtPr>
            <w:sdtEndPr/>
            <w:sdtContent>
              <w:r w:rsidR="008508CE" w:rsidRPr="008508CE">
                <w:rPr>
                  <w:rStyle w:val="PlaceholderText"/>
                </w:rPr>
                <w:t>&lt; Enter document type &gt;</w:t>
              </w:r>
            </w:sdtContent>
          </w:sdt>
        </w:p>
        <w:p w14:paraId="3A2A5CDE" w14:textId="77777777" w:rsidR="002B435F" w:rsidRPr="00220AEE" w:rsidRDefault="00404DC7" w:rsidP="00133282">
          <w:pPr>
            <w:pStyle w:val="Headertitle"/>
            <w:rPr>
              <w:rStyle w:val="PageNumber"/>
            </w:rPr>
          </w:pPr>
          <w:sdt>
            <w:sdtPr>
              <w:id w:val="-1655914477"/>
              <w:placeholder>
                <w:docPart w:val="34855181B9624CDDAD6AE53F83CB6F51"/>
              </w:placeholder>
              <w:temporary/>
              <w:showingPlcHdr/>
            </w:sdtPr>
            <w:sdtEndPr/>
            <w:sdtContent>
              <w:r w:rsidR="001A14C4" w:rsidRPr="00FB6136">
                <w:rPr>
                  <w:rStyle w:val="PlaceholderText"/>
                </w:rPr>
                <w:t>&lt; Enter title &gt;</w:t>
              </w:r>
            </w:sdtContent>
          </w:sdt>
        </w:p>
      </w:tc>
    </w:tr>
    <w:bookmarkEnd w:id="0"/>
    <w:bookmarkEnd w:id="1"/>
  </w:tbl>
  <w:p w14:paraId="68BF0C5D" w14:textId="77777777" w:rsidR="002B435F" w:rsidRPr="00CC6CBC" w:rsidRDefault="002B435F" w:rsidP="00FF7D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3A3B" w14:textId="77777777" w:rsidR="0006308E" w:rsidRDefault="0006308E">
    <w:pPr>
      <w:pStyle w:val="Header"/>
    </w:pPr>
    <w:r>
      <w:rPr>
        <w:noProof/>
      </w:rPr>
      <w:drawing>
        <wp:anchor distT="0" distB="0" distL="114300" distR="114300" simplePos="0" relativeHeight="251659264" behindDoc="1" locked="1" layoutInCell="1" allowOverlap="1" wp14:anchorId="16DA9F5B" wp14:editId="5C203063">
          <wp:simplePos x="0" y="0"/>
          <wp:positionH relativeFrom="page">
            <wp:align>right</wp:align>
          </wp:positionH>
          <wp:positionV relativeFrom="page">
            <wp:align>top</wp:align>
          </wp:positionV>
          <wp:extent cx="7602855" cy="10745470"/>
          <wp:effectExtent l="0" t="0" r="0" b="0"/>
          <wp:wrapNone/>
          <wp:docPr id="73175200" name="Picture 73175200" descr="HealthSh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602855" cy="1074547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standard"/>
      <w:tblW w:w="5000" w:type="pct"/>
      <w:tblLook w:val="0480" w:firstRow="0" w:lastRow="0" w:firstColumn="1" w:lastColumn="0" w:noHBand="0" w:noVBand="1"/>
    </w:tblPr>
    <w:tblGrid>
      <w:gridCol w:w="4494"/>
      <w:gridCol w:w="10067"/>
    </w:tblGrid>
    <w:tr w:rsidR="001A14C4" w14:paraId="6B6726E7" w14:textId="77777777" w:rsidTr="00634700">
      <w:tc>
        <w:tcPr>
          <w:tcW w:w="1543" w:type="pct"/>
        </w:tcPr>
        <w:p w14:paraId="1518C426" w14:textId="77777777" w:rsidR="001A14C4" w:rsidRPr="002B435F" w:rsidRDefault="001A14C4" w:rsidP="002B435F">
          <w:pPr>
            <w:pStyle w:val="Image"/>
          </w:pPr>
          <w:r w:rsidRPr="002B435F">
            <w:rPr>
              <w:noProof/>
            </w:rPr>
            <w:drawing>
              <wp:inline distT="0" distB="0" distL="0" distR="0" wp14:anchorId="59ED26FF" wp14:editId="79FDE717">
                <wp:extent cx="1857600" cy="450000"/>
                <wp:effectExtent l="0" t="0" r="0" b="7620"/>
                <wp:docPr id="1595907908" name="Picture 159590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tcPr>
        <w:p w14:paraId="72299D19" w14:textId="2A32D22A" w:rsidR="002A6271" w:rsidRPr="0092378A" w:rsidRDefault="00DE4656" w:rsidP="002A6271">
          <w:pPr>
            <w:pStyle w:val="Header"/>
            <w:rPr>
              <w:sz w:val="24"/>
              <w:szCs w:val="24"/>
            </w:rPr>
          </w:pPr>
          <w:r>
            <w:rPr>
              <w:sz w:val="24"/>
              <w:szCs w:val="24"/>
            </w:rPr>
            <w:t>Guide</w:t>
          </w:r>
        </w:p>
        <w:p w14:paraId="417CCA3C" w14:textId="4B5EEF1B" w:rsidR="001A14C4" w:rsidRPr="00B35C5F" w:rsidRDefault="00B35C5F" w:rsidP="002A6271">
          <w:pPr>
            <w:pStyle w:val="Headertitle"/>
            <w:rPr>
              <w:rStyle w:val="PageNumber"/>
              <w:sz w:val="24"/>
              <w:szCs w:val="24"/>
            </w:rPr>
          </w:pPr>
          <w:r w:rsidRPr="00B35C5F">
            <w:rPr>
              <w:sz w:val="24"/>
              <w:szCs w:val="24"/>
            </w:rPr>
            <w:t>Modern Slavery Sample Clauses for Health Services</w:t>
          </w:r>
        </w:p>
      </w:tc>
    </w:tr>
  </w:tbl>
  <w:p w14:paraId="6F4C5437" w14:textId="77777777" w:rsidR="001A14C4" w:rsidRPr="00CC6CBC" w:rsidRDefault="001A14C4" w:rsidP="00FF7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7FF"/>
    <w:multiLevelType w:val="multilevel"/>
    <w:tmpl w:val="1B4C736E"/>
    <w:numStyleLink w:val="AppendixHeadingmaster"/>
  </w:abstractNum>
  <w:abstractNum w:abstractNumId="1" w15:restartNumberingAfterBreak="0">
    <w:nsid w:val="084F7801"/>
    <w:multiLevelType w:val="multilevel"/>
    <w:tmpl w:val="F4505298"/>
    <w:numStyleLink w:val="TableListNumbermaster"/>
  </w:abstractNum>
  <w:abstractNum w:abstractNumId="2" w15:restartNumberingAfterBreak="0">
    <w:nsid w:val="0EFF7418"/>
    <w:multiLevelType w:val="multilevel"/>
    <w:tmpl w:val="6BEEEA2C"/>
    <w:numStyleLink w:val="ListAlternativeHSVmaster"/>
  </w:abstractNum>
  <w:abstractNum w:abstractNumId="3" w15:restartNumberingAfterBreak="0">
    <w:nsid w:val="0F167765"/>
    <w:multiLevelType w:val="multilevel"/>
    <w:tmpl w:val="1B4C736E"/>
    <w:styleLink w:val="AppendixHeadingmaster"/>
    <w:lvl w:ilvl="0">
      <w:start w:val="1"/>
      <w:numFmt w:val="upperLetter"/>
      <w:pStyle w:val="AppendixHeading1"/>
      <w:lvlText w:val="Appendix %1"/>
      <w:lvlJc w:val="left"/>
      <w:pPr>
        <w:ind w:left="1701" w:hanging="1701"/>
      </w:pPr>
      <w:rPr>
        <w:rFonts w:ascii="Arial Bold" w:hAnsi="Arial Bold" w:hint="default"/>
        <w:b/>
        <w:i w:val="0"/>
        <w:color w:val="000000" w:themeColor="text1"/>
        <w:sz w:val="28"/>
      </w:rPr>
    </w:lvl>
    <w:lvl w:ilvl="1">
      <w:start w:val="1"/>
      <w:numFmt w:val="decimal"/>
      <w:pStyle w:val="AppendixHeading2"/>
      <w:lvlText w:val="%2."/>
      <w:lvlJc w:val="left"/>
      <w:pPr>
        <w:ind w:left="425" w:hanging="425"/>
      </w:pPr>
      <w:rPr>
        <w:rFonts w:hint="default"/>
      </w:rPr>
    </w:lvl>
    <w:lvl w:ilvl="2">
      <w:start w:val="1"/>
      <w:numFmt w:val="decimal"/>
      <w:pStyle w:val="AppendixHeading3"/>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942D39"/>
    <w:multiLevelType w:val="multilevel"/>
    <w:tmpl w:val="0C09001D"/>
    <w:styleLink w:val="ListHSVAlternativeMast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753D77"/>
    <w:multiLevelType w:val="multilevel"/>
    <w:tmpl w:val="486E29A2"/>
    <w:styleLink w:val="Headingsmaster"/>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tabs>
          <w:tab w:val="num" w:pos="1021"/>
        </w:tabs>
        <w:ind w:left="1276" w:hanging="1276"/>
      </w:pPr>
      <w:rPr>
        <w:rFonts w:hint="default"/>
      </w:rPr>
    </w:lvl>
    <w:lvl w:ilvl="4">
      <w:start w:val="1"/>
      <w:numFmt w:val="decimal"/>
      <w:pStyle w:val="Heading5numbered"/>
      <w:lvlText w:val="%1.%2.%3.%4.%5."/>
      <w:lvlJc w:val="left"/>
      <w:pPr>
        <w:ind w:left="1276" w:hanging="12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082FEE"/>
    <w:multiLevelType w:val="multilevel"/>
    <w:tmpl w:val="F4505298"/>
    <w:styleLink w:val="TableListNumbermaster"/>
    <w:lvl w:ilvl="0">
      <w:start w:val="1"/>
      <w:numFmt w:val="decimal"/>
      <w:pStyle w:val="TableListNumber"/>
      <w:lvlText w:val="%1."/>
      <w:lvlJc w:val="left"/>
      <w:pPr>
        <w:ind w:left="227" w:hanging="227"/>
      </w:pPr>
      <w:rPr>
        <w:rFonts w:hint="default"/>
        <w:color w:val="auto"/>
      </w:rPr>
    </w:lvl>
    <w:lvl w:ilvl="1">
      <w:start w:val="1"/>
      <w:numFmt w:val="lowerLetter"/>
      <w:pStyle w:val="TableListNumber2"/>
      <w:lvlText w:val="%2."/>
      <w:lvlJc w:val="left"/>
      <w:pPr>
        <w:ind w:left="454" w:hanging="227"/>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CC6450"/>
    <w:multiLevelType w:val="multilevel"/>
    <w:tmpl w:val="A0DE0152"/>
    <w:styleLink w:val="ListFormalmaster"/>
    <w:lvl w:ilvl="0">
      <w:start w:val="1"/>
      <w:numFmt w:val="decimal"/>
      <w:pStyle w:val="ListFormalHeading1"/>
      <w:lvlText w:val="%1."/>
      <w:lvlJc w:val="left"/>
      <w:pPr>
        <w:ind w:left="425" w:hanging="425"/>
      </w:pPr>
      <w:rPr>
        <w:rFonts w:ascii="Arial Bold" w:hAnsi="Arial Bold" w:hint="default"/>
        <w:b/>
        <w:i w:val="0"/>
        <w:caps w:val="0"/>
        <w:strike w:val="0"/>
        <w:dstrike w:val="0"/>
        <w:vanish w:val="0"/>
        <w:color w:val="902EA3"/>
        <w:sz w:val="28"/>
        <w:vertAlign w:val="baseline"/>
      </w:rPr>
    </w:lvl>
    <w:lvl w:ilvl="1">
      <w:start w:val="1"/>
      <w:numFmt w:val="decimal"/>
      <w:pStyle w:val="ListFormal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pStyle w:val="ListFormal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Formal4"/>
      <w:lvlText w:val="%4."/>
      <w:lvlJc w:val="left"/>
      <w:pPr>
        <w:ind w:left="1276" w:hanging="425"/>
      </w:pPr>
      <w:rPr>
        <w:rFonts w:hint="default"/>
        <w:caps w:val="0"/>
        <w:strike w:val="0"/>
        <w:dstrike w:val="0"/>
        <w:vanish w:val="0"/>
        <w:vertAlign w:val="baseline"/>
      </w:rPr>
    </w:lvl>
    <w:lvl w:ilvl="4">
      <w:start w:val="1"/>
      <w:numFmt w:val="upperLetter"/>
      <w:pStyle w:val="ListFormal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E30054"/>
    <w:multiLevelType w:val="multilevel"/>
    <w:tmpl w:val="BDF264C2"/>
    <w:numStyleLink w:val="TableListBulletmaster"/>
  </w:abstractNum>
  <w:abstractNum w:abstractNumId="9" w15:restartNumberingAfterBreak="0">
    <w:nsid w:val="2D9328E2"/>
    <w:multiLevelType w:val="multilevel"/>
    <w:tmpl w:val="359AC424"/>
    <w:styleLink w:val="ListNumbermaster"/>
    <w:lvl w:ilvl="0">
      <w:start w:val="1"/>
      <w:numFmt w:val="decimal"/>
      <w:pStyle w:val="ListNumber"/>
      <w:lvlText w:val="%1."/>
      <w:lvlJc w:val="left"/>
      <w:pPr>
        <w:ind w:left="425" w:hanging="425"/>
      </w:pPr>
      <w:rPr>
        <w:rFonts w:ascii="Arial" w:hAnsi="Arial" w:hint="default"/>
        <w:caps w:val="0"/>
        <w:strike w:val="0"/>
        <w:dstrike w:val="0"/>
        <w:vanish w:val="0"/>
        <w:color w:val="auto"/>
        <w:sz w:val="20"/>
        <w:vertAlign w:val="baseline"/>
      </w:rPr>
    </w:lvl>
    <w:lvl w:ilvl="1">
      <w:start w:val="1"/>
      <w:numFmt w:val="lowerLetter"/>
      <w:pStyle w:val="ListNumber2"/>
      <w:lvlText w:val="%2."/>
      <w:lvlJc w:val="left"/>
      <w:pPr>
        <w:ind w:left="851" w:hanging="426"/>
      </w:pPr>
      <w:rPr>
        <w:rFonts w:ascii="Arial" w:hAnsi="Arial" w:hint="default"/>
        <w:caps w:val="0"/>
        <w:strike w:val="0"/>
        <w:dstrike w:val="0"/>
        <w:vanish w:val="0"/>
        <w:color w:val="auto"/>
        <w:sz w:val="20"/>
        <w:vertAlign w:val="baseline"/>
      </w:rPr>
    </w:lvl>
    <w:lvl w:ilvl="2">
      <w:start w:val="1"/>
      <w:numFmt w:val="lowerRoman"/>
      <w:pStyle w:val="ListNumber3"/>
      <w:lvlText w:val="%3."/>
      <w:lvlJc w:val="left"/>
      <w:pPr>
        <w:ind w:left="1276" w:hanging="425"/>
      </w:pPr>
      <w:rPr>
        <w:rFonts w:ascii="Arial" w:hAnsi="Arial" w:hint="default"/>
        <w:caps w:val="0"/>
        <w:strike w:val="0"/>
        <w:dstrike w:val="0"/>
        <w:vanish w:val="0"/>
        <w:color w:val="auto"/>
        <w:vertAlign w:val="baseline"/>
      </w:rPr>
    </w:lvl>
    <w:lvl w:ilvl="3">
      <w:start w:val="1"/>
      <w:numFmt w:val="upperLetter"/>
      <w:pStyle w:val="ListNumber4"/>
      <w:lvlText w:val="%4."/>
      <w:lvlJc w:val="left"/>
      <w:pPr>
        <w:ind w:left="1701" w:hanging="425"/>
      </w:pPr>
      <w:rPr>
        <w:rFonts w:hint="default"/>
        <w:caps w:val="0"/>
        <w:strike w:val="0"/>
        <w:dstrike w:val="0"/>
        <w:vanish w:val="0"/>
        <w:sz w:val="16"/>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687ECC"/>
    <w:multiLevelType w:val="multilevel"/>
    <w:tmpl w:val="BD922888"/>
    <w:numStyleLink w:val="HeadingNumberedmaster"/>
  </w:abstractNum>
  <w:abstractNum w:abstractNumId="11" w15:restartNumberingAfterBreak="0">
    <w:nsid w:val="33044D2A"/>
    <w:multiLevelType w:val="multilevel"/>
    <w:tmpl w:val="27286E62"/>
    <w:numStyleLink w:val="ListBulletmaster"/>
  </w:abstractNum>
  <w:abstractNum w:abstractNumId="12" w15:restartNumberingAfterBreak="0">
    <w:nsid w:val="38961531"/>
    <w:multiLevelType w:val="multilevel"/>
    <w:tmpl w:val="6BEEEA2C"/>
    <w:styleLink w:val="ListAlternativeHSVmaster"/>
    <w:lvl w:ilvl="0">
      <w:start w:val="1"/>
      <w:numFmt w:val="decimal"/>
      <w:pStyle w:val="ListAlternativeHSVHeading1"/>
      <w:lvlText w:val="%1."/>
      <w:lvlJc w:val="left"/>
      <w:pPr>
        <w:ind w:left="425" w:hanging="425"/>
      </w:pPr>
      <w:rPr>
        <w:rFonts w:hint="default"/>
      </w:rPr>
    </w:lvl>
    <w:lvl w:ilvl="1">
      <w:start w:val="1"/>
      <w:numFmt w:val="decimal"/>
      <w:pStyle w:val="ListAlternativeHSVHeading2"/>
      <w:lvlText w:val="%1.%2"/>
      <w:lvlJc w:val="left"/>
      <w:pPr>
        <w:ind w:left="425" w:hanging="425"/>
      </w:pPr>
      <w:rPr>
        <w:rFonts w:hint="default"/>
      </w:rPr>
    </w:lvl>
    <w:lvl w:ilvl="2">
      <w:start w:val="1"/>
      <w:numFmt w:val="lowerLetter"/>
      <w:pStyle w:val="ListAlternativeHSV3"/>
      <w:lvlText w:val="%3."/>
      <w:lvlJc w:val="left"/>
      <w:pPr>
        <w:ind w:left="851" w:hanging="426"/>
      </w:pPr>
      <w:rPr>
        <w:rFonts w:hint="default"/>
      </w:rPr>
    </w:lvl>
    <w:lvl w:ilvl="3">
      <w:start w:val="1"/>
      <w:numFmt w:val="lowerRoman"/>
      <w:pStyle w:val="ListAlternativeHSV4"/>
      <w:lvlText w:val="%4."/>
      <w:lvlJc w:val="left"/>
      <w:pPr>
        <w:ind w:left="1276" w:hanging="425"/>
      </w:pPr>
      <w:rPr>
        <w:rFonts w:hint="default"/>
      </w:rPr>
    </w:lvl>
    <w:lvl w:ilvl="4">
      <w:start w:val="1"/>
      <w:numFmt w:val="upperLetter"/>
      <w:pStyle w:val="ListAlternativeHSV5"/>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D44F92"/>
    <w:multiLevelType w:val="multilevel"/>
    <w:tmpl w:val="1B4C736E"/>
    <w:numStyleLink w:val="AppendixHeadingmaster"/>
  </w:abstractNum>
  <w:abstractNum w:abstractNumId="14" w15:restartNumberingAfterBreak="0">
    <w:nsid w:val="3D077FDE"/>
    <w:multiLevelType w:val="multilevel"/>
    <w:tmpl w:val="A0DE0152"/>
    <w:styleLink w:val="ListHSVmaster"/>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8"/>
        <w:vertAlign w:val="baseline"/>
      </w:rPr>
    </w:lvl>
    <w:lvl w:ilvl="1">
      <w:start w:val="1"/>
      <w:numFmt w:val="decimal"/>
      <w:pStyle w:val="ListHSV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HSV4"/>
      <w:lvlText w:val="%4."/>
      <w:lvlJc w:val="left"/>
      <w:pPr>
        <w:ind w:left="1276" w:hanging="425"/>
      </w:pPr>
      <w:rPr>
        <w:rFonts w:hint="default"/>
        <w:caps w:val="0"/>
        <w:strike w:val="0"/>
        <w:dstrike w:val="0"/>
        <w:vanish w:val="0"/>
        <w:vertAlign w:val="baseline"/>
      </w:rPr>
    </w:lvl>
    <w:lvl w:ilvl="4">
      <w:start w:val="1"/>
      <w:numFmt w:val="upperLetter"/>
      <w:pStyle w:val="ListHSV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D17AF7"/>
    <w:multiLevelType w:val="multilevel"/>
    <w:tmpl w:val="A0DE0152"/>
    <w:numStyleLink w:val="ListFormalmaster"/>
  </w:abstractNum>
  <w:abstractNum w:abstractNumId="16"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87593A"/>
    <w:multiLevelType w:val="multilevel"/>
    <w:tmpl w:val="8654E940"/>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5F4299C"/>
    <w:multiLevelType w:val="multilevel"/>
    <w:tmpl w:val="1B4C736E"/>
    <w:numStyleLink w:val="AppendixHeadingmaster"/>
  </w:abstractNum>
  <w:abstractNum w:abstractNumId="19" w15:restartNumberingAfterBreak="0">
    <w:nsid w:val="57A51FC2"/>
    <w:multiLevelType w:val="multilevel"/>
    <w:tmpl w:val="BDF264C2"/>
    <w:styleLink w:val="TableListBulletmaster"/>
    <w:lvl w:ilvl="0">
      <w:start w:val="1"/>
      <w:numFmt w:val="bullet"/>
      <w:pStyle w:val="TableListBullet"/>
      <w:lvlText w:val=""/>
      <w:lvlJc w:val="left"/>
      <w:pPr>
        <w:ind w:left="227" w:hanging="227"/>
      </w:pPr>
      <w:rPr>
        <w:rFonts w:ascii="Symbol" w:hAnsi="Symbol" w:hint="default"/>
        <w:color w:val="auto"/>
      </w:rPr>
    </w:lvl>
    <w:lvl w:ilvl="1">
      <w:start w:val="1"/>
      <w:numFmt w:val="bullet"/>
      <w:pStyle w:val="TableListBullet2"/>
      <w:lvlText w:val="̶"/>
      <w:lvlJc w:val="left"/>
      <w:pPr>
        <w:ind w:left="454"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9AF5FC7"/>
    <w:multiLevelType w:val="multilevel"/>
    <w:tmpl w:val="BDF264C2"/>
    <w:numStyleLink w:val="TableListBulletmaster"/>
  </w:abstractNum>
  <w:abstractNum w:abstractNumId="21" w15:restartNumberingAfterBreak="0">
    <w:nsid w:val="5A4E226E"/>
    <w:multiLevelType w:val="multilevel"/>
    <w:tmpl w:val="359AC424"/>
    <w:numStyleLink w:val="ListNumbermaster"/>
  </w:abstractNum>
  <w:abstractNum w:abstractNumId="22" w15:restartNumberingAfterBreak="0">
    <w:nsid w:val="640E324E"/>
    <w:multiLevelType w:val="hybridMultilevel"/>
    <w:tmpl w:val="4C34F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8E6CBA"/>
    <w:multiLevelType w:val="multilevel"/>
    <w:tmpl w:val="27286E62"/>
    <w:styleLink w:val="ListBulletmaster"/>
    <w:lvl w:ilvl="0">
      <w:start w:val="1"/>
      <w:numFmt w:val="bullet"/>
      <w:pStyle w:val="ListBullet"/>
      <w:lvlText w:val=""/>
      <w:lvlJc w:val="left"/>
      <w:pPr>
        <w:tabs>
          <w:tab w:val="num" w:pos="360"/>
        </w:tabs>
        <w:ind w:left="425" w:hanging="425"/>
      </w:pPr>
      <w:rPr>
        <w:rFonts w:ascii="Symbol" w:hAnsi="Symbol" w:hint="default"/>
        <w:color w:val="auto"/>
      </w:rPr>
    </w:lvl>
    <w:lvl w:ilvl="1">
      <w:start w:val="1"/>
      <w:numFmt w:val="bullet"/>
      <w:pStyle w:val="ListBullet2"/>
      <w:lvlText w:val=""/>
      <w:lvlJc w:val="left"/>
      <w:pPr>
        <w:ind w:left="851" w:hanging="426"/>
      </w:pPr>
      <w:rPr>
        <w:rFonts w:ascii="Wingdings" w:hAnsi="Wingdings" w:hint="default"/>
        <w:color w:val="auto"/>
      </w:rPr>
    </w:lvl>
    <w:lvl w:ilvl="2">
      <w:start w:val="1"/>
      <w:numFmt w:val="bullet"/>
      <w:pStyle w:val="ListBullet3"/>
      <w:lvlText w:val=""/>
      <w:lvlJc w:val="left"/>
      <w:pPr>
        <w:ind w:left="1276" w:hanging="425"/>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A528A8"/>
    <w:multiLevelType w:val="multilevel"/>
    <w:tmpl w:val="BD922888"/>
    <w:styleLink w:val="HeadingNumberedmaster"/>
    <w:lvl w:ilvl="0">
      <w:start w:val="1"/>
      <w:numFmt w:val="decimal"/>
      <w:pStyle w:val="Heading1non-numbered"/>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276" w:hanging="12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E0C616A"/>
    <w:multiLevelType w:val="multilevel"/>
    <w:tmpl w:val="F4505298"/>
    <w:numStyleLink w:val="TableListNumbermaster"/>
  </w:abstractNum>
  <w:abstractNum w:abstractNumId="26" w15:restartNumberingAfterBreak="0">
    <w:nsid w:val="7EED0F96"/>
    <w:multiLevelType w:val="multilevel"/>
    <w:tmpl w:val="A0DE0152"/>
    <w:numStyleLink w:val="ListHSVmaster"/>
  </w:abstractNum>
  <w:num w:numId="1" w16cid:durableId="1309166208">
    <w:abstractNumId w:val="3"/>
  </w:num>
  <w:num w:numId="2" w16cid:durableId="1805737156">
    <w:abstractNumId w:val="5"/>
  </w:num>
  <w:num w:numId="3" w16cid:durableId="105973252">
    <w:abstractNumId w:val="23"/>
  </w:num>
  <w:num w:numId="4" w16cid:durableId="641085184">
    <w:abstractNumId w:val="9"/>
  </w:num>
  <w:num w:numId="5" w16cid:durableId="2025738981">
    <w:abstractNumId w:val="16"/>
  </w:num>
  <w:num w:numId="6" w16cid:durableId="108549283">
    <w:abstractNumId w:val="7"/>
  </w:num>
  <w:num w:numId="7" w16cid:durableId="1666741199">
    <w:abstractNumId w:val="24"/>
  </w:num>
  <w:num w:numId="8" w16cid:durableId="367099141">
    <w:abstractNumId w:val="0"/>
  </w:num>
  <w:num w:numId="9" w16cid:durableId="879975858">
    <w:abstractNumId w:val="11"/>
  </w:num>
  <w:num w:numId="10" w16cid:durableId="2061205203">
    <w:abstractNumId w:val="10"/>
  </w:num>
  <w:num w:numId="11" w16cid:durableId="252710840">
    <w:abstractNumId w:val="15"/>
  </w:num>
  <w:num w:numId="12" w16cid:durableId="1282422215">
    <w:abstractNumId w:val="21"/>
  </w:num>
  <w:num w:numId="13" w16cid:durableId="307629912">
    <w:abstractNumId w:val="25"/>
  </w:num>
  <w:num w:numId="14" w16cid:durableId="1186286669">
    <w:abstractNumId w:val="20"/>
  </w:num>
  <w:num w:numId="15" w16cid:durableId="847212481">
    <w:abstractNumId w:val="19"/>
  </w:num>
  <w:num w:numId="16" w16cid:durableId="229123595">
    <w:abstractNumId w:val="20"/>
  </w:num>
  <w:num w:numId="17" w16cid:durableId="2017922902">
    <w:abstractNumId w:val="6"/>
  </w:num>
  <w:num w:numId="18" w16cid:durableId="442069903">
    <w:abstractNumId w:val="25"/>
  </w:num>
  <w:num w:numId="19" w16cid:durableId="319962876">
    <w:abstractNumId w:val="5"/>
  </w:num>
  <w:num w:numId="20" w16cid:durableId="48580016">
    <w:abstractNumId w:val="1"/>
  </w:num>
  <w:num w:numId="21" w16cid:durableId="1396973182">
    <w:abstractNumId w:val="8"/>
  </w:num>
  <w:num w:numId="22" w16cid:durableId="19993107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690169">
    <w:abstractNumId w:val="14"/>
  </w:num>
  <w:num w:numId="24" w16cid:durableId="1120807951">
    <w:abstractNumId w:val="26"/>
  </w:num>
  <w:num w:numId="25" w16cid:durableId="1723018277">
    <w:abstractNumId w:val="18"/>
  </w:num>
  <w:num w:numId="26" w16cid:durableId="1428308665">
    <w:abstractNumId w:val="17"/>
  </w:num>
  <w:num w:numId="27" w16cid:durableId="1750618081">
    <w:abstractNumId w:val="4"/>
  </w:num>
  <w:num w:numId="28" w16cid:durableId="7986465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9183439">
    <w:abstractNumId w:val="2"/>
  </w:num>
  <w:num w:numId="30" w16cid:durableId="1999648654">
    <w:abstractNumId w:val="2"/>
  </w:num>
  <w:num w:numId="31" w16cid:durableId="163321394">
    <w:abstractNumId w:val="12"/>
  </w:num>
  <w:num w:numId="32" w16cid:durableId="1935430312">
    <w:abstractNumId w:val="2"/>
  </w:num>
  <w:num w:numId="33" w16cid:durableId="1270743177">
    <w:abstractNumId w:val="2"/>
  </w:num>
  <w:num w:numId="34" w16cid:durableId="1002925775">
    <w:abstractNumId w:val="2"/>
  </w:num>
  <w:num w:numId="35" w16cid:durableId="1055667077">
    <w:abstractNumId w:val="13"/>
  </w:num>
  <w:num w:numId="36" w16cid:durableId="19731700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088369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7F33B4"/>
    <w:rsid w:val="0000050D"/>
    <w:rsid w:val="00005ECE"/>
    <w:rsid w:val="00011665"/>
    <w:rsid w:val="000127B1"/>
    <w:rsid w:val="0001365E"/>
    <w:rsid w:val="00013872"/>
    <w:rsid w:val="00013DB9"/>
    <w:rsid w:val="00015F7B"/>
    <w:rsid w:val="00021BE5"/>
    <w:rsid w:val="00026B7C"/>
    <w:rsid w:val="0002738A"/>
    <w:rsid w:val="000362A7"/>
    <w:rsid w:val="000419F4"/>
    <w:rsid w:val="0004497B"/>
    <w:rsid w:val="000473D7"/>
    <w:rsid w:val="00051941"/>
    <w:rsid w:val="000537E9"/>
    <w:rsid w:val="0006308E"/>
    <w:rsid w:val="00063B52"/>
    <w:rsid w:val="00064730"/>
    <w:rsid w:val="00066B58"/>
    <w:rsid w:val="00071F50"/>
    <w:rsid w:val="000732FB"/>
    <w:rsid w:val="000758B0"/>
    <w:rsid w:val="0008045F"/>
    <w:rsid w:val="000828E6"/>
    <w:rsid w:val="00086944"/>
    <w:rsid w:val="000919F8"/>
    <w:rsid w:val="00093021"/>
    <w:rsid w:val="000942F7"/>
    <w:rsid w:val="000A53F7"/>
    <w:rsid w:val="000B47E4"/>
    <w:rsid w:val="000B607D"/>
    <w:rsid w:val="000C6379"/>
    <w:rsid w:val="000F02CC"/>
    <w:rsid w:val="000F5996"/>
    <w:rsid w:val="00104750"/>
    <w:rsid w:val="001057A3"/>
    <w:rsid w:val="00114352"/>
    <w:rsid w:val="00115120"/>
    <w:rsid w:val="00116F9F"/>
    <w:rsid w:val="0011714F"/>
    <w:rsid w:val="001246AA"/>
    <w:rsid w:val="00133282"/>
    <w:rsid w:val="001342A9"/>
    <w:rsid w:val="001346AE"/>
    <w:rsid w:val="001444B2"/>
    <w:rsid w:val="0014782C"/>
    <w:rsid w:val="001514C6"/>
    <w:rsid w:val="00154B5B"/>
    <w:rsid w:val="00155B0E"/>
    <w:rsid w:val="0016023A"/>
    <w:rsid w:val="00162672"/>
    <w:rsid w:val="00172538"/>
    <w:rsid w:val="00186429"/>
    <w:rsid w:val="001922FA"/>
    <w:rsid w:val="001A14C4"/>
    <w:rsid w:val="001A3805"/>
    <w:rsid w:val="001A7E36"/>
    <w:rsid w:val="001B2535"/>
    <w:rsid w:val="001C1CF7"/>
    <w:rsid w:val="001C4183"/>
    <w:rsid w:val="001D0EE8"/>
    <w:rsid w:val="001D441B"/>
    <w:rsid w:val="001D450D"/>
    <w:rsid w:val="001D5631"/>
    <w:rsid w:val="001F1A4B"/>
    <w:rsid w:val="001F5133"/>
    <w:rsid w:val="001F60C9"/>
    <w:rsid w:val="0020139C"/>
    <w:rsid w:val="00203BC1"/>
    <w:rsid w:val="002148F8"/>
    <w:rsid w:val="00220AEE"/>
    <w:rsid w:val="00222369"/>
    <w:rsid w:val="00233529"/>
    <w:rsid w:val="00234B34"/>
    <w:rsid w:val="0023754A"/>
    <w:rsid w:val="00241524"/>
    <w:rsid w:val="0025674D"/>
    <w:rsid w:val="00261780"/>
    <w:rsid w:val="002774C4"/>
    <w:rsid w:val="002847CE"/>
    <w:rsid w:val="0028539D"/>
    <w:rsid w:val="00291313"/>
    <w:rsid w:val="00294290"/>
    <w:rsid w:val="002A106F"/>
    <w:rsid w:val="002A13A9"/>
    <w:rsid w:val="002A50F4"/>
    <w:rsid w:val="002A51E7"/>
    <w:rsid w:val="002A6271"/>
    <w:rsid w:val="002B05CA"/>
    <w:rsid w:val="002B3BCD"/>
    <w:rsid w:val="002B435F"/>
    <w:rsid w:val="002B4832"/>
    <w:rsid w:val="002C70F7"/>
    <w:rsid w:val="002C78FE"/>
    <w:rsid w:val="002D7B3D"/>
    <w:rsid w:val="002E19E8"/>
    <w:rsid w:val="002E3437"/>
    <w:rsid w:val="002F00C4"/>
    <w:rsid w:val="002F40E9"/>
    <w:rsid w:val="002F41D0"/>
    <w:rsid w:val="0030050F"/>
    <w:rsid w:val="0030272F"/>
    <w:rsid w:val="00323771"/>
    <w:rsid w:val="003254F1"/>
    <w:rsid w:val="0032555C"/>
    <w:rsid w:val="003278A1"/>
    <w:rsid w:val="003313BA"/>
    <w:rsid w:val="00334F76"/>
    <w:rsid w:val="0034300D"/>
    <w:rsid w:val="003464A9"/>
    <w:rsid w:val="003500B7"/>
    <w:rsid w:val="003531B8"/>
    <w:rsid w:val="0035483F"/>
    <w:rsid w:val="0037687A"/>
    <w:rsid w:val="003821BC"/>
    <w:rsid w:val="00384297"/>
    <w:rsid w:val="00391680"/>
    <w:rsid w:val="00393417"/>
    <w:rsid w:val="00396898"/>
    <w:rsid w:val="00397528"/>
    <w:rsid w:val="003A07FB"/>
    <w:rsid w:val="003A1DDF"/>
    <w:rsid w:val="003A35A5"/>
    <w:rsid w:val="003A603E"/>
    <w:rsid w:val="003A7FC3"/>
    <w:rsid w:val="003C33B6"/>
    <w:rsid w:val="003C56F7"/>
    <w:rsid w:val="003D153D"/>
    <w:rsid w:val="003D21DB"/>
    <w:rsid w:val="003D2B56"/>
    <w:rsid w:val="003D6B5E"/>
    <w:rsid w:val="003F0B9B"/>
    <w:rsid w:val="003F212D"/>
    <w:rsid w:val="003F3399"/>
    <w:rsid w:val="003F3AA1"/>
    <w:rsid w:val="004008A5"/>
    <w:rsid w:val="00402E7E"/>
    <w:rsid w:val="00404DC7"/>
    <w:rsid w:val="00412A81"/>
    <w:rsid w:val="00427D1B"/>
    <w:rsid w:val="00434ACE"/>
    <w:rsid w:val="0043766D"/>
    <w:rsid w:val="00437F61"/>
    <w:rsid w:val="00452A9D"/>
    <w:rsid w:val="0045411C"/>
    <w:rsid w:val="00463490"/>
    <w:rsid w:val="00475689"/>
    <w:rsid w:val="004819B0"/>
    <w:rsid w:val="00486277"/>
    <w:rsid w:val="00491658"/>
    <w:rsid w:val="00494DB2"/>
    <w:rsid w:val="004A37CA"/>
    <w:rsid w:val="004A5C0C"/>
    <w:rsid w:val="004B2A50"/>
    <w:rsid w:val="004B3EBE"/>
    <w:rsid w:val="004C2D7F"/>
    <w:rsid w:val="004C7276"/>
    <w:rsid w:val="004D3CB9"/>
    <w:rsid w:val="004E5362"/>
    <w:rsid w:val="005011EB"/>
    <w:rsid w:val="005012B2"/>
    <w:rsid w:val="00516EEE"/>
    <w:rsid w:val="00517725"/>
    <w:rsid w:val="00517B67"/>
    <w:rsid w:val="0052260C"/>
    <w:rsid w:val="0052781B"/>
    <w:rsid w:val="005355D7"/>
    <w:rsid w:val="00543E08"/>
    <w:rsid w:val="0054454E"/>
    <w:rsid w:val="00545D50"/>
    <w:rsid w:val="00551008"/>
    <w:rsid w:val="00552BCC"/>
    <w:rsid w:val="00561238"/>
    <w:rsid w:val="00565188"/>
    <w:rsid w:val="00565B32"/>
    <w:rsid w:val="005662AD"/>
    <w:rsid w:val="00570050"/>
    <w:rsid w:val="00571327"/>
    <w:rsid w:val="00585499"/>
    <w:rsid w:val="005919F6"/>
    <w:rsid w:val="00592C0C"/>
    <w:rsid w:val="005A3A0B"/>
    <w:rsid w:val="005A6EB7"/>
    <w:rsid w:val="005A76D2"/>
    <w:rsid w:val="005B058C"/>
    <w:rsid w:val="005B4A72"/>
    <w:rsid w:val="005B5262"/>
    <w:rsid w:val="005B61FF"/>
    <w:rsid w:val="005B6A04"/>
    <w:rsid w:val="005D290E"/>
    <w:rsid w:val="005E13B9"/>
    <w:rsid w:val="005F0FBC"/>
    <w:rsid w:val="00600004"/>
    <w:rsid w:val="00617116"/>
    <w:rsid w:val="00631A6E"/>
    <w:rsid w:val="006328AE"/>
    <w:rsid w:val="00634700"/>
    <w:rsid w:val="0063776C"/>
    <w:rsid w:val="006414D9"/>
    <w:rsid w:val="00645DFC"/>
    <w:rsid w:val="006521B9"/>
    <w:rsid w:val="00663556"/>
    <w:rsid w:val="00666CDC"/>
    <w:rsid w:val="00670134"/>
    <w:rsid w:val="006722C0"/>
    <w:rsid w:val="00676C06"/>
    <w:rsid w:val="00681021"/>
    <w:rsid w:val="0068519D"/>
    <w:rsid w:val="00686262"/>
    <w:rsid w:val="00686701"/>
    <w:rsid w:val="0069066D"/>
    <w:rsid w:val="00690B2A"/>
    <w:rsid w:val="006A01C1"/>
    <w:rsid w:val="006A161A"/>
    <w:rsid w:val="006A2E66"/>
    <w:rsid w:val="006B06DF"/>
    <w:rsid w:val="006B5932"/>
    <w:rsid w:val="006B70DF"/>
    <w:rsid w:val="006D0621"/>
    <w:rsid w:val="006D26D8"/>
    <w:rsid w:val="006D2EB5"/>
    <w:rsid w:val="006D4378"/>
    <w:rsid w:val="006D7038"/>
    <w:rsid w:val="006E2411"/>
    <w:rsid w:val="00700EF0"/>
    <w:rsid w:val="00702728"/>
    <w:rsid w:val="00706D2D"/>
    <w:rsid w:val="00711A98"/>
    <w:rsid w:val="00711F84"/>
    <w:rsid w:val="00713506"/>
    <w:rsid w:val="00714FBD"/>
    <w:rsid w:val="00725EE3"/>
    <w:rsid w:val="00732448"/>
    <w:rsid w:val="00735B41"/>
    <w:rsid w:val="007410A8"/>
    <w:rsid w:val="00741FFC"/>
    <w:rsid w:val="007433EF"/>
    <w:rsid w:val="00750F61"/>
    <w:rsid w:val="00755B72"/>
    <w:rsid w:val="007634D6"/>
    <w:rsid w:val="00767E21"/>
    <w:rsid w:val="00780A05"/>
    <w:rsid w:val="00782E48"/>
    <w:rsid w:val="00785AB3"/>
    <w:rsid w:val="007860EA"/>
    <w:rsid w:val="007921B4"/>
    <w:rsid w:val="00796591"/>
    <w:rsid w:val="007A540B"/>
    <w:rsid w:val="007C1A44"/>
    <w:rsid w:val="007C2B3A"/>
    <w:rsid w:val="007C43AC"/>
    <w:rsid w:val="007C7033"/>
    <w:rsid w:val="007C7814"/>
    <w:rsid w:val="007E1426"/>
    <w:rsid w:val="007E2526"/>
    <w:rsid w:val="007F33B4"/>
    <w:rsid w:val="008003F8"/>
    <w:rsid w:val="00801470"/>
    <w:rsid w:val="008055B8"/>
    <w:rsid w:val="0080636C"/>
    <w:rsid w:val="00807A7B"/>
    <w:rsid w:val="00813600"/>
    <w:rsid w:val="008311A1"/>
    <w:rsid w:val="008331A3"/>
    <w:rsid w:val="00835CD1"/>
    <w:rsid w:val="008412BC"/>
    <w:rsid w:val="00847312"/>
    <w:rsid w:val="008508CE"/>
    <w:rsid w:val="00850FD9"/>
    <w:rsid w:val="008572A0"/>
    <w:rsid w:val="008740E3"/>
    <w:rsid w:val="00877FDA"/>
    <w:rsid w:val="00880CF8"/>
    <w:rsid w:val="008978C0"/>
    <w:rsid w:val="008A19E4"/>
    <w:rsid w:val="008B3D48"/>
    <w:rsid w:val="008C2C98"/>
    <w:rsid w:val="008E1325"/>
    <w:rsid w:val="008E138E"/>
    <w:rsid w:val="008E67C3"/>
    <w:rsid w:val="008E73AE"/>
    <w:rsid w:val="0090107B"/>
    <w:rsid w:val="009017A6"/>
    <w:rsid w:val="00902D27"/>
    <w:rsid w:val="00903B9E"/>
    <w:rsid w:val="009076EA"/>
    <w:rsid w:val="00912035"/>
    <w:rsid w:val="0092378A"/>
    <w:rsid w:val="00924A82"/>
    <w:rsid w:val="009269A2"/>
    <w:rsid w:val="00926C7F"/>
    <w:rsid w:val="00927827"/>
    <w:rsid w:val="00933166"/>
    <w:rsid w:val="00945A11"/>
    <w:rsid w:val="00952592"/>
    <w:rsid w:val="009574A1"/>
    <w:rsid w:val="0096338E"/>
    <w:rsid w:val="009703C4"/>
    <w:rsid w:val="00984F28"/>
    <w:rsid w:val="0099299B"/>
    <w:rsid w:val="009B617B"/>
    <w:rsid w:val="009C2138"/>
    <w:rsid w:val="009C27BA"/>
    <w:rsid w:val="009C3CE4"/>
    <w:rsid w:val="009D0F1A"/>
    <w:rsid w:val="009E4696"/>
    <w:rsid w:val="009E61A1"/>
    <w:rsid w:val="009F1A89"/>
    <w:rsid w:val="009F53CE"/>
    <w:rsid w:val="009F6BB7"/>
    <w:rsid w:val="00A000D1"/>
    <w:rsid w:val="00A01508"/>
    <w:rsid w:val="00A01C87"/>
    <w:rsid w:val="00A1167C"/>
    <w:rsid w:val="00A12D7A"/>
    <w:rsid w:val="00A17746"/>
    <w:rsid w:val="00A204F6"/>
    <w:rsid w:val="00A314EE"/>
    <w:rsid w:val="00A3209F"/>
    <w:rsid w:val="00A322F7"/>
    <w:rsid w:val="00A35367"/>
    <w:rsid w:val="00A37E8F"/>
    <w:rsid w:val="00A45329"/>
    <w:rsid w:val="00A50AC9"/>
    <w:rsid w:val="00A50DD0"/>
    <w:rsid w:val="00A57ADF"/>
    <w:rsid w:val="00A6374F"/>
    <w:rsid w:val="00A64305"/>
    <w:rsid w:val="00A70B32"/>
    <w:rsid w:val="00A7253A"/>
    <w:rsid w:val="00A729B1"/>
    <w:rsid w:val="00A73069"/>
    <w:rsid w:val="00A7334B"/>
    <w:rsid w:val="00A82296"/>
    <w:rsid w:val="00A859E8"/>
    <w:rsid w:val="00A91972"/>
    <w:rsid w:val="00A923B0"/>
    <w:rsid w:val="00A92AAD"/>
    <w:rsid w:val="00A93AB1"/>
    <w:rsid w:val="00AA1567"/>
    <w:rsid w:val="00AA53FD"/>
    <w:rsid w:val="00AA620F"/>
    <w:rsid w:val="00AA6CDE"/>
    <w:rsid w:val="00AB2AE4"/>
    <w:rsid w:val="00AB3FAD"/>
    <w:rsid w:val="00AB5D0D"/>
    <w:rsid w:val="00AB7766"/>
    <w:rsid w:val="00AD78FD"/>
    <w:rsid w:val="00AE0185"/>
    <w:rsid w:val="00AE23D1"/>
    <w:rsid w:val="00AE375D"/>
    <w:rsid w:val="00AE6E49"/>
    <w:rsid w:val="00AF00AB"/>
    <w:rsid w:val="00AF0C38"/>
    <w:rsid w:val="00AF1F48"/>
    <w:rsid w:val="00AF4ABB"/>
    <w:rsid w:val="00B11DB6"/>
    <w:rsid w:val="00B214CA"/>
    <w:rsid w:val="00B35C5F"/>
    <w:rsid w:val="00B37025"/>
    <w:rsid w:val="00B37CBB"/>
    <w:rsid w:val="00B42B34"/>
    <w:rsid w:val="00B44D0B"/>
    <w:rsid w:val="00B53908"/>
    <w:rsid w:val="00B675B5"/>
    <w:rsid w:val="00B81197"/>
    <w:rsid w:val="00B85E05"/>
    <w:rsid w:val="00B96816"/>
    <w:rsid w:val="00BA1748"/>
    <w:rsid w:val="00BB0642"/>
    <w:rsid w:val="00BB0EBF"/>
    <w:rsid w:val="00BB7F3D"/>
    <w:rsid w:val="00BC1110"/>
    <w:rsid w:val="00BC1B34"/>
    <w:rsid w:val="00BC23C4"/>
    <w:rsid w:val="00BD5CE0"/>
    <w:rsid w:val="00BE6243"/>
    <w:rsid w:val="00BF1E49"/>
    <w:rsid w:val="00BF47DB"/>
    <w:rsid w:val="00C013B8"/>
    <w:rsid w:val="00C04227"/>
    <w:rsid w:val="00C04672"/>
    <w:rsid w:val="00C0785E"/>
    <w:rsid w:val="00C10933"/>
    <w:rsid w:val="00C10F5B"/>
    <w:rsid w:val="00C110BF"/>
    <w:rsid w:val="00C12243"/>
    <w:rsid w:val="00C1258C"/>
    <w:rsid w:val="00C125BD"/>
    <w:rsid w:val="00C1712E"/>
    <w:rsid w:val="00C33F1E"/>
    <w:rsid w:val="00C41409"/>
    <w:rsid w:val="00C431E8"/>
    <w:rsid w:val="00C44994"/>
    <w:rsid w:val="00C44EE5"/>
    <w:rsid w:val="00C57B63"/>
    <w:rsid w:val="00C666CA"/>
    <w:rsid w:val="00C7129E"/>
    <w:rsid w:val="00C717E8"/>
    <w:rsid w:val="00C74171"/>
    <w:rsid w:val="00C76581"/>
    <w:rsid w:val="00C76CFA"/>
    <w:rsid w:val="00C8336E"/>
    <w:rsid w:val="00C84992"/>
    <w:rsid w:val="00C93617"/>
    <w:rsid w:val="00C948E5"/>
    <w:rsid w:val="00CA2EAA"/>
    <w:rsid w:val="00CA3C8C"/>
    <w:rsid w:val="00CA539A"/>
    <w:rsid w:val="00CA65C4"/>
    <w:rsid w:val="00CA7879"/>
    <w:rsid w:val="00CB0415"/>
    <w:rsid w:val="00CB577E"/>
    <w:rsid w:val="00CC409C"/>
    <w:rsid w:val="00CC5000"/>
    <w:rsid w:val="00CC559C"/>
    <w:rsid w:val="00CC6102"/>
    <w:rsid w:val="00CC6CBC"/>
    <w:rsid w:val="00CE49B6"/>
    <w:rsid w:val="00CE727F"/>
    <w:rsid w:val="00CF1A90"/>
    <w:rsid w:val="00CF4D7F"/>
    <w:rsid w:val="00CF7AFE"/>
    <w:rsid w:val="00D02355"/>
    <w:rsid w:val="00D064E2"/>
    <w:rsid w:val="00D12113"/>
    <w:rsid w:val="00D14F20"/>
    <w:rsid w:val="00D21EE6"/>
    <w:rsid w:val="00D220D1"/>
    <w:rsid w:val="00D270D7"/>
    <w:rsid w:val="00D32F3C"/>
    <w:rsid w:val="00D33BDF"/>
    <w:rsid w:val="00D37869"/>
    <w:rsid w:val="00D408A7"/>
    <w:rsid w:val="00D40D3B"/>
    <w:rsid w:val="00D47C6F"/>
    <w:rsid w:val="00D500EF"/>
    <w:rsid w:val="00D655F3"/>
    <w:rsid w:val="00D8066C"/>
    <w:rsid w:val="00D80972"/>
    <w:rsid w:val="00D819BE"/>
    <w:rsid w:val="00D81C27"/>
    <w:rsid w:val="00D8526B"/>
    <w:rsid w:val="00D87F94"/>
    <w:rsid w:val="00D9037A"/>
    <w:rsid w:val="00D9787C"/>
    <w:rsid w:val="00DA0D77"/>
    <w:rsid w:val="00DA41AA"/>
    <w:rsid w:val="00DA795D"/>
    <w:rsid w:val="00DC5E69"/>
    <w:rsid w:val="00DD0378"/>
    <w:rsid w:val="00DD1D55"/>
    <w:rsid w:val="00DD35E1"/>
    <w:rsid w:val="00DE4656"/>
    <w:rsid w:val="00DE56FB"/>
    <w:rsid w:val="00DF0A16"/>
    <w:rsid w:val="00DF465E"/>
    <w:rsid w:val="00DF6149"/>
    <w:rsid w:val="00E0316B"/>
    <w:rsid w:val="00E03B0F"/>
    <w:rsid w:val="00E12845"/>
    <w:rsid w:val="00E13412"/>
    <w:rsid w:val="00E158BC"/>
    <w:rsid w:val="00E2333A"/>
    <w:rsid w:val="00E23C2C"/>
    <w:rsid w:val="00E2606C"/>
    <w:rsid w:val="00E27900"/>
    <w:rsid w:val="00E32F8E"/>
    <w:rsid w:val="00E33DA3"/>
    <w:rsid w:val="00E36822"/>
    <w:rsid w:val="00E45739"/>
    <w:rsid w:val="00E46D6F"/>
    <w:rsid w:val="00E57245"/>
    <w:rsid w:val="00E57F6D"/>
    <w:rsid w:val="00E70AF1"/>
    <w:rsid w:val="00E7351A"/>
    <w:rsid w:val="00E83575"/>
    <w:rsid w:val="00E85203"/>
    <w:rsid w:val="00E85CF8"/>
    <w:rsid w:val="00E925AC"/>
    <w:rsid w:val="00E95264"/>
    <w:rsid w:val="00EA4BE9"/>
    <w:rsid w:val="00EA5C7E"/>
    <w:rsid w:val="00EA6B01"/>
    <w:rsid w:val="00EB7D8B"/>
    <w:rsid w:val="00EC7BF4"/>
    <w:rsid w:val="00ED5078"/>
    <w:rsid w:val="00EE1EA9"/>
    <w:rsid w:val="00EF0084"/>
    <w:rsid w:val="00EF18B3"/>
    <w:rsid w:val="00F006A7"/>
    <w:rsid w:val="00F02B10"/>
    <w:rsid w:val="00F17A46"/>
    <w:rsid w:val="00F2020A"/>
    <w:rsid w:val="00F20E4E"/>
    <w:rsid w:val="00F3008D"/>
    <w:rsid w:val="00F31539"/>
    <w:rsid w:val="00F37FA9"/>
    <w:rsid w:val="00F51436"/>
    <w:rsid w:val="00F53107"/>
    <w:rsid w:val="00F53F5D"/>
    <w:rsid w:val="00F55152"/>
    <w:rsid w:val="00F65ED5"/>
    <w:rsid w:val="00F67F06"/>
    <w:rsid w:val="00F728C5"/>
    <w:rsid w:val="00F741DD"/>
    <w:rsid w:val="00F74CBD"/>
    <w:rsid w:val="00F87926"/>
    <w:rsid w:val="00F92624"/>
    <w:rsid w:val="00F92C5C"/>
    <w:rsid w:val="00FA79D1"/>
    <w:rsid w:val="00FB4E9E"/>
    <w:rsid w:val="00FB6136"/>
    <w:rsid w:val="00FB7C08"/>
    <w:rsid w:val="00FC4611"/>
    <w:rsid w:val="00FC68FC"/>
    <w:rsid w:val="00FC728C"/>
    <w:rsid w:val="00FD4F8C"/>
    <w:rsid w:val="00FD6818"/>
    <w:rsid w:val="00FF2810"/>
    <w:rsid w:val="00FF3F97"/>
    <w:rsid w:val="00FF7D7F"/>
    <w:rsid w:val="54F81009"/>
    <w:rsid w:val="55BF47E8"/>
    <w:rsid w:val="77DED149"/>
    <w:rsid w:val="77F43581"/>
    <w:rsid w:val="7D77A1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FDE29"/>
  <w15:docId w15:val="{1001FF56-E8C9-4172-A8BF-06A2F539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8" w:qFormat="1"/>
    <w:lsdException w:name="heading 2" w:locked="0" w:uiPriority="18" w:qFormat="1"/>
    <w:lsdException w:name="heading 3" w:locked="0" w:uiPriority="18" w:qFormat="1"/>
    <w:lsdException w:name="heading 4" w:locked="0" w:uiPriority="18" w:qFormat="1"/>
    <w:lsdException w:name="heading 5" w:locked="0" w:uiPriority="18" w:qFormat="1"/>
    <w:lsdException w:name="heading 6" w:locked="0" w:semiHidden="1" w:uiPriority="4" w:qFormat="1"/>
    <w:lsdException w:name="heading 7" w:locked="0" w:semiHidden="1" w:uiPriority="4" w:qFormat="1"/>
    <w:lsdException w:name="heading 8" w:locked="0" w:semiHidden="1" w:uiPriority="4" w:qFormat="1"/>
    <w:lsdException w:name="heading 9" w:locked="0" w:semiHidden="1" w:uiPriority="4"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uiPriority="5"/>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uiPriority="24"/>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E27900"/>
    <w:pPr>
      <w:spacing w:before="120" w:after="120" w:line="260" w:lineRule="atLeast"/>
    </w:pPr>
    <w:rPr>
      <w:rFonts w:ascii="Arial" w:hAnsi="Arial"/>
      <w:lang w:val="en-AU"/>
    </w:rPr>
  </w:style>
  <w:style w:type="paragraph" w:styleId="Heading1">
    <w:name w:val="heading 1"/>
    <w:basedOn w:val="BodyText"/>
    <w:next w:val="BodyText"/>
    <w:link w:val="Heading1Char"/>
    <w:uiPriority w:val="4"/>
    <w:qFormat/>
    <w:rsid w:val="00C84992"/>
    <w:pPr>
      <w:keepNext/>
      <w:shd w:val="clear" w:color="auto" w:fill="E0E0E0"/>
      <w:tabs>
        <w:tab w:val="left" w:pos="1021"/>
      </w:tabs>
      <w:spacing w:before="240" w:after="60" w:line="240" w:lineRule="auto"/>
      <w:outlineLvl w:val="0"/>
    </w:pPr>
    <w:rPr>
      <w:rFonts w:eastAsia="Times New Roman" w:cs="Arial"/>
      <w:b/>
      <w:bCs/>
      <w:color w:val="902EA3"/>
      <w:sz w:val="28"/>
      <w:szCs w:val="32"/>
      <w:lang w:eastAsia="en-AU"/>
    </w:rPr>
  </w:style>
  <w:style w:type="paragraph" w:styleId="Heading2">
    <w:name w:val="heading 2"/>
    <w:basedOn w:val="Heading1"/>
    <w:next w:val="BodyText"/>
    <w:link w:val="Heading2Char"/>
    <w:uiPriority w:val="4"/>
    <w:qFormat/>
    <w:rsid w:val="00C84992"/>
    <w:pPr>
      <w:shd w:val="clear" w:color="auto" w:fill="ECCFF1"/>
      <w:tabs>
        <w:tab w:val="clear" w:pos="1021"/>
      </w:tabs>
      <w:spacing w:before="60"/>
      <w:outlineLvl w:val="1"/>
    </w:pPr>
    <w:rPr>
      <w:bCs w:val="0"/>
      <w:iCs/>
      <w:color w:val="000000" w:themeColor="text1"/>
      <w:sz w:val="24"/>
      <w:szCs w:val="28"/>
    </w:rPr>
  </w:style>
  <w:style w:type="paragraph" w:styleId="Heading3">
    <w:name w:val="heading 3"/>
    <w:basedOn w:val="Heading1"/>
    <w:next w:val="BodyText"/>
    <w:link w:val="Heading3Char"/>
    <w:uiPriority w:val="4"/>
    <w:qFormat/>
    <w:rsid w:val="00C84992"/>
    <w:pPr>
      <w:numPr>
        <w:ilvl w:val="2"/>
      </w:numPr>
      <w:shd w:val="clear" w:color="auto" w:fill="auto"/>
      <w:tabs>
        <w:tab w:val="clear" w:pos="1021"/>
      </w:tabs>
      <w:spacing w:before="60"/>
      <w:outlineLvl w:val="2"/>
    </w:pPr>
    <w:rPr>
      <w:bCs w:val="0"/>
      <w:color w:val="000000" w:themeColor="text1"/>
      <w:sz w:val="24"/>
      <w:szCs w:val="26"/>
    </w:rPr>
  </w:style>
  <w:style w:type="paragraph" w:styleId="Heading4">
    <w:name w:val="heading 4"/>
    <w:basedOn w:val="Heading3"/>
    <w:next w:val="BodyText"/>
    <w:link w:val="Heading4Char"/>
    <w:uiPriority w:val="4"/>
    <w:qFormat/>
    <w:rsid w:val="003A1DDF"/>
    <w:pPr>
      <w:outlineLvl w:val="3"/>
    </w:pPr>
    <w:rPr>
      <w:bCs/>
      <w:color w:val="666666"/>
      <w:sz w:val="22"/>
      <w:szCs w:val="21"/>
    </w:rPr>
  </w:style>
  <w:style w:type="paragraph" w:styleId="Heading5">
    <w:name w:val="heading 5"/>
    <w:basedOn w:val="Heading4"/>
    <w:next w:val="BodyText"/>
    <w:link w:val="Heading5Char"/>
    <w:uiPriority w:val="4"/>
    <w:semiHidden/>
    <w:qFormat/>
    <w:rsid w:val="00E27900"/>
    <w:pPr>
      <w:numPr>
        <w:ilvl w:val="0"/>
      </w:numPr>
      <w:outlineLvl w:val="4"/>
    </w:pPr>
    <w:rPr>
      <w:rFonts w:cs="Times New Roman"/>
      <w:bCs w:val="0"/>
      <w:iCs/>
      <w:color w:val="51515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9"/>
    <w:qFormat/>
    <w:rsid w:val="00E45739"/>
    <w:pPr>
      <w:numPr>
        <w:numId w:val="9"/>
      </w:numPr>
      <w:tabs>
        <w:tab w:val="clear" w:pos="360"/>
      </w:tabs>
      <w:spacing w:before="60" w:after="60" w:line="140" w:lineRule="atLeast"/>
    </w:pPr>
    <w:rPr>
      <w:rFonts w:eastAsia="Times New Roman" w:cs="Times New Roman"/>
      <w:szCs w:val="24"/>
      <w:lang w:eastAsia="en-GB"/>
    </w:rPr>
  </w:style>
  <w:style w:type="numbering" w:customStyle="1" w:styleId="ListBulletmaster">
    <w:name w:val="List Bullet (master)"/>
    <w:rsid w:val="002B05CA"/>
    <w:pPr>
      <w:numPr>
        <w:numId w:val="3"/>
      </w:numPr>
    </w:pPr>
  </w:style>
  <w:style w:type="paragraph" w:styleId="ListBullet2">
    <w:name w:val="List Bullet 2"/>
    <w:basedOn w:val="Normal"/>
    <w:uiPriority w:val="9"/>
    <w:qFormat/>
    <w:rsid w:val="00E45739"/>
    <w:pPr>
      <w:numPr>
        <w:ilvl w:val="1"/>
        <w:numId w:val="9"/>
      </w:numPr>
      <w:spacing w:before="60" w:after="60" w:line="140" w:lineRule="atLeast"/>
      <w:ind w:left="850" w:hanging="425"/>
    </w:pPr>
    <w:rPr>
      <w:rFonts w:eastAsia="Times New Roman" w:cs="Times New Roman"/>
      <w:szCs w:val="24"/>
      <w:lang w:eastAsia="en-GB"/>
    </w:rPr>
  </w:style>
  <w:style w:type="paragraph" w:styleId="ListBullet3">
    <w:name w:val="List Bullet 3"/>
    <w:basedOn w:val="Normal"/>
    <w:uiPriority w:val="9"/>
    <w:qFormat/>
    <w:rsid w:val="00C125BD"/>
    <w:pPr>
      <w:numPr>
        <w:ilvl w:val="2"/>
        <w:numId w:val="9"/>
      </w:numPr>
      <w:spacing w:before="60" w:after="60" w:line="140" w:lineRule="atLeast"/>
    </w:pPr>
    <w:rPr>
      <w:rFonts w:eastAsia="Times New Roman" w:cs="Times New Roman"/>
      <w:szCs w:val="24"/>
      <w:lang w:eastAsia="en-GB"/>
    </w:rPr>
  </w:style>
  <w:style w:type="numbering" w:customStyle="1" w:styleId="ListNumbermaster">
    <w:name w:val="List Number (master)"/>
    <w:rsid w:val="00EC7BF4"/>
    <w:pPr>
      <w:numPr>
        <w:numId w:val="4"/>
      </w:numPr>
    </w:pPr>
  </w:style>
  <w:style w:type="paragraph" w:styleId="ListNumber2">
    <w:name w:val="List Number 2"/>
    <w:basedOn w:val="Normal"/>
    <w:uiPriority w:val="8"/>
    <w:qFormat/>
    <w:rsid w:val="00EC7BF4"/>
    <w:pPr>
      <w:numPr>
        <w:ilvl w:val="1"/>
        <w:numId w:val="12"/>
      </w:numPr>
      <w:spacing w:before="60" w:after="60" w:line="140" w:lineRule="atLeast"/>
    </w:pPr>
    <w:rPr>
      <w:rFonts w:eastAsia="Times New Roman" w:cs="Times New Roman"/>
      <w:szCs w:val="24"/>
      <w:lang w:eastAsia="en-GB"/>
    </w:rPr>
  </w:style>
  <w:style w:type="paragraph" w:styleId="ListNumber3">
    <w:name w:val="List Number 3"/>
    <w:basedOn w:val="Normal"/>
    <w:uiPriority w:val="8"/>
    <w:qFormat/>
    <w:rsid w:val="00EC7BF4"/>
    <w:pPr>
      <w:numPr>
        <w:ilvl w:val="2"/>
        <w:numId w:val="12"/>
      </w:numPr>
      <w:spacing w:before="60" w:after="60" w:line="140" w:lineRule="atLeast"/>
    </w:pPr>
    <w:rPr>
      <w:rFonts w:eastAsia="Times New Roman" w:cs="Times New Roman"/>
      <w:szCs w:val="24"/>
      <w:lang w:eastAsia="en-GB"/>
    </w:rPr>
  </w:style>
  <w:style w:type="paragraph" w:styleId="ListNumber">
    <w:name w:val="List Number"/>
    <w:basedOn w:val="Normal"/>
    <w:uiPriority w:val="8"/>
    <w:qFormat/>
    <w:rsid w:val="00EC7BF4"/>
    <w:pPr>
      <w:numPr>
        <w:numId w:val="12"/>
      </w:numPr>
      <w:spacing w:before="60" w:after="60" w:line="140" w:lineRule="atLeast"/>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437F61"/>
    <w:pPr>
      <w:spacing w:before="60" w:line="240" w:lineRule="auto"/>
    </w:pPr>
    <w:rPr>
      <w:rFonts w:eastAsia="Times New Roman" w:cs="Times New Roman"/>
      <w:b/>
      <w:bCs/>
      <w:color w:val="FFFFFF" w:themeColor="background1"/>
      <w:sz w:val="18"/>
      <w:szCs w:val="24"/>
      <w:lang w:eastAsia="en-GB"/>
    </w:rPr>
  </w:style>
  <w:style w:type="paragraph" w:customStyle="1" w:styleId="TableListBullet">
    <w:name w:val="Table List Bullet"/>
    <w:basedOn w:val="Normal"/>
    <w:uiPriority w:val="16"/>
    <w:qFormat/>
    <w:rsid w:val="002D7B3D"/>
    <w:pPr>
      <w:numPr>
        <w:numId w:val="16"/>
      </w:numPr>
      <w:spacing w:before="60" w:after="60" w:line="140" w:lineRule="atLeast"/>
    </w:pPr>
    <w:rPr>
      <w:rFonts w:eastAsia="Times New Roman" w:cs="Times New Roman"/>
      <w:bCs/>
      <w:sz w:val="18"/>
      <w:szCs w:val="24"/>
      <w:lang w:eastAsia="en-GB"/>
    </w:rPr>
  </w:style>
  <w:style w:type="numbering" w:customStyle="1" w:styleId="TableListBulletmaster">
    <w:name w:val="Table List Bullet (master)"/>
    <w:rsid w:val="002D7B3D"/>
    <w:pPr>
      <w:numPr>
        <w:numId w:val="15"/>
      </w:numPr>
    </w:pPr>
  </w:style>
  <w:style w:type="paragraph" w:customStyle="1" w:styleId="TableListBullet2">
    <w:name w:val="Table List Bullet 2"/>
    <w:basedOn w:val="TableListBullet"/>
    <w:uiPriority w:val="16"/>
    <w:qFormat/>
    <w:rsid w:val="002D7B3D"/>
    <w:pPr>
      <w:numPr>
        <w:ilvl w:val="1"/>
      </w:numPr>
    </w:pPr>
  </w:style>
  <w:style w:type="paragraph" w:customStyle="1" w:styleId="TableListNumber">
    <w:name w:val="Table List Number"/>
    <w:basedOn w:val="Normal"/>
    <w:uiPriority w:val="16"/>
    <w:qFormat/>
    <w:rsid w:val="002D7B3D"/>
    <w:pPr>
      <w:numPr>
        <w:numId w:val="18"/>
      </w:numPr>
      <w:spacing w:before="60" w:after="60" w:line="140" w:lineRule="atLeast"/>
    </w:pPr>
    <w:rPr>
      <w:rFonts w:eastAsia="Times New Roman" w:cs="Times New Roman"/>
      <w:bCs/>
      <w:sz w:val="18"/>
      <w:szCs w:val="24"/>
      <w:lang w:eastAsia="en-GB"/>
    </w:rPr>
  </w:style>
  <w:style w:type="numbering" w:customStyle="1" w:styleId="TableListNumbermaster">
    <w:name w:val="Table List Number (master)"/>
    <w:rsid w:val="002D7B3D"/>
    <w:pPr>
      <w:numPr>
        <w:numId w:val="17"/>
      </w:numPr>
    </w:pPr>
  </w:style>
  <w:style w:type="paragraph" w:customStyle="1" w:styleId="TableListNumber2">
    <w:name w:val="Table List Number 2"/>
    <w:basedOn w:val="TableListNumber"/>
    <w:uiPriority w:val="16"/>
    <w:qFormat/>
    <w:rsid w:val="002D7B3D"/>
    <w:pPr>
      <w:numPr>
        <w:ilvl w:val="1"/>
      </w:numPr>
    </w:pPr>
  </w:style>
  <w:style w:type="paragraph" w:customStyle="1" w:styleId="TableBodyText">
    <w:name w:val="Table Body Text"/>
    <w:basedOn w:val="Normal"/>
    <w:uiPriority w:val="14"/>
    <w:qFormat/>
    <w:rsid w:val="00071F50"/>
    <w:pPr>
      <w:spacing w:before="60" w:after="60" w:line="240" w:lineRule="auto"/>
    </w:pPr>
    <w:rPr>
      <w:rFonts w:eastAsia="Times New Roman" w:cs="Times New Roman"/>
      <w:bCs/>
      <w:sz w:val="18"/>
      <w:szCs w:val="24"/>
      <w:lang w:eastAsia="en-GB"/>
    </w:rPr>
  </w:style>
  <w:style w:type="paragraph" w:customStyle="1" w:styleId="TableBodyTextsmall">
    <w:name w:val="Table Body Text (small)"/>
    <w:basedOn w:val="TableBodyText"/>
    <w:uiPriority w:val="17"/>
    <w:semiHidden/>
    <w:qFormat/>
    <w:rsid w:val="00D37869"/>
    <w:pPr>
      <w:spacing w:before="40" w:after="40" w:line="100" w:lineRule="atLeast"/>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qFormat/>
    <w:rsid w:val="005012B2"/>
    <w:rPr>
      <w:u w:val="single"/>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4"/>
    <w:rsid w:val="00C84992"/>
    <w:rPr>
      <w:rFonts w:ascii="Arial" w:eastAsia="Times New Roman" w:hAnsi="Arial" w:cs="Arial"/>
      <w:b/>
      <w:bCs/>
      <w:color w:val="902EA3"/>
      <w:sz w:val="28"/>
      <w:szCs w:val="32"/>
      <w:shd w:val="clear" w:color="auto" w:fill="E0E0E0"/>
      <w:lang w:val="en-AU" w:eastAsia="en-AU"/>
    </w:rPr>
  </w:style>
  <w:style w:type="character" w:customStyle="1" w:styleId="Heading2Char">
    <w:name w:val="Heading 2 Char"/>
    <w:basedOn w:val="DefaultParagraphFont"/>
    <w:link w:val="Heading2"/>
    <w:uiPriority w:val="4"/>
    <w:rsid w:val="00C84992"/>
    <w:rPr>
      <w:rFonts w:ascii="Arial" w:eastAsia="Times New Roman" w:hAnsi="Arial" w:cs="Arial"/>
      <w:b/>
      <w:iCs/>
      <w:color w:val="000000" w:themeColor="text1"/>
      <w:sz w:val="24"/>
      <w:szCs w:val="28"/>
      <w:shd w:val="clear" w:color="auto" w:fill="ECCFF1"/>
      <w:lang w:val="en-AU" w:eastAsia="en-AU"/>
    </w:rPr>
  </w:style>
  <w:style w:type="character" w:customStyle="1" w:styleId="Heading3Char">
    <w:name w:val="Heading 3 Char"/>
    <w:basedOn w:val="DefaultParagraphFont"/>
    <w:link w:val="Heading3"/>
    <w:uiPriority w:val="4"/>
    <w:rsid w:val="00C84992"/>
    <w:rPr>
      <w:rFonts w:ascii="Arial" w:eastAsia="Times New Roman" w:hAnsi="Arial" w:cs="Arial"/>
      <w:b/>
      <w:color w:val="000000" w:themeColor="text1"/>
      <w:sz w:val="24"/>
      <w:szCs w:val="26"/>
      <w:lang w:val="en-AU" w:eastAsia="en-AU"/>
    </w:rPr>
  </w:style>
  <w:style w:type="character" w:customStyle="1" w:styleId="Heading4Char">
    <w:name w:val="Heading 4 Char"/>
    <w:basedOn w:val="DefaultParagraphFont"/>
    <w:link w:val="Heading4"/>
    <w:uiPriority w:val="4"/>
    <w:rsid w:val="00DA0D77"/>
    <w:rPr>
      <w:rFonts w:ascii="Arial" w:eastAsia="Times New Roman" w:hAnsi="Arial" w:cs="Arial"/>
      <w:b/>
      <w:bCs/>
      <w:color w:val="666666"/>
      <w:sz w:val="22"/>
      <w:szCs w:val="21"/>
      <w:lang w:val="en-AU" w:eastAsia="en-AU"/>
    </w:rPr>
  </w:style>
  <w:style w:type="character" w:customStyle="1" w:styleId="Heading5Char">
    <w:name w:val="Heading 5 Char"/>
    <w:basedOn w:val="DefaultParagraphFont"/>
    <w:link w:val="Heading5"/>
    <w:uiPriority w:val="4"/>
    <w:semiHidden/>
    <w:rsid w:val="00E27900"/>
    <w:rPr>
      <w:rFonts w:ascii="Arial" w:eastAsia="Times New Roman" w:hAnsi="Arial" w:cs="Times New Roman"/>
      <w:b/>
      <w:iCs/>
      <w:color w:val="515151"/>
      <w:sz w:val="18"/>
      <w:szCs w:val="21"/>
      <w:lang w:val="en-AU" w:eastAsia="en-AU"/>
    </w:rPr>
  </w:style>
  <w:style w:type="paragraph" w:customStyle="1" w:styleId="AppendixHeading1">
    <w:name w:val="Appendix Heading 1"/>
    <w:basedOn w:val="Heading1"/>
    <w:next w:val="BodyText"/>
    <w:uiPriority w:val="19"/>
    <w:qFormat/>
    <w:rsid w:val="00807A7B"/>
    <w:pPr>
      <w:numPr>
        <w:numId w:val="35"/>
      </w:numPr>
      <w:tabs>
        <w:tab w:val="clear" w:pos="1021"/>
        <w:tab w:val="left" w:pos="2268"/>
      </w:tabs>
      <w:suppressAutoHyphens/>
      <w:spacing w:before="60"/>
    </w:pPr>
    <w:rPr>
      <w:szCs w:val="30"/>
    </w:rPr>
  </w:style>
  <w:style w:type="numbering" w:customStyle="1" w:styleId="AppendixHeadingmaster">
    <w:name w:val="Appendix Heading (master)"/>
    <w:uiPriority w:val="99"/>
    <w:rsid w:val="00807A7B"/>
    <w:pPr>
      <w:numPr>
        <w:numId w:val="1"/>
      </w:numPr>
    </w:pPr>
  </w:style>
  <w:style w:type="paragraph" w:styleId="BodyText">
    <w:name w:val="Body Text"/>
    <w:basedOn w:val="Normal"/>
    <w:link w:val="BodyTextChar"/>
    <w:qFormat/>
    <w:rsid w:val="003278A1"/>
  </w:style>
  <w:style w:type="character" w:customStyle="1" w:styleId="BodyTextChar">
    <w:name w:val="Body Text Char"/>
    <w:basedOn w:val="DefaultParagraphFont"/>
    <w:link w:val="BodyText"/>
    <w:rsid w:val="003278A1"/>
    <w:rPr>
      <w:rFonts w:ascii="Arial" w:hAnsi="Arial"/>
      <w:lang w:val="en-AU"/>
    </w:rPr>
  </w:style>
  <w:style w:type="paragraph" w:customStyle="1" w:styleId="AppendixHeading2">
    <w:name w:val="Appendix Heading 2"/>
    <w:basedOn w:val="AppendixHeading1"/>
    <w:next w:val="BodyText"/>
    <w:uiPriority w:val="19"/>
    <w:qFormat/>
    <w:rsid w:val="00222369"/>
    <w:pPr>
      <w:numPr>
        <w:ilvl w:val="1"/>
      </w:numPr>
      <w:shd w:val="clear" w:color="auto" w:fill="ECCFF1"/>
      <w:tabs>
        <w:tab w:val="clear" w:pos="2268"/>
      </w:tabs>
    </w:pPr>
    <w:rPr>
      <w:color w:val="auto"/>
      <w:sz w:val="24"/>
    </w:rPr>
  </w:style>
  <w:style w:type="paragraph" w:customStyle="1" w:styleId="AppendixHeading3">
    <w:name w:val="Appendix Heading 3"/>
    <w:basedOn w:val="Heading3"/>
    <w:next w:val="BodyText"/>
    <w:uiPriority w:val="19"/>
    <w:rsid w:val="00807A7B"/>
    <w:pPr>
      <w:numPr>
        <w:numId w:val="35"/>
      </w:numPr>
      <w:jc w:val="both"/>
    </w:pPr>
  </w:style>
  <w:style w:type="paragraph" w:customStyle="1" w:styleId="Heading1non-numbered">
    <w:name w:val="Heading 1 (non-numbered)"/>
    <w:basedOn w:val="Heading1"/>
    <w:next w:val="BodyText"/>
    <w:uiPriority w:val="10"/>
    <w:semiHidden/>
    <w:qFormat/>
    <w:rsid w:val="00C33F1E"/>
    <w:pPr>
      <w:numPr>
        <w:numId w:val="10"/>
      </w:numPr>
    </w:pPr>
  </w:style>
  <w:style w:type="numbering" w:customStyle="1" w:styleId="Headingsmaster">
    <w:name w:val="Headings (master)"/>
    <w:uiPriority w:val="99"/>
    <w:rsid w:val="003A1DDF"/>
    <w:pPr>
      <w:numPr>
        <w:numId w:val="2"/>
      </w:numPr>
    </w:pPr>
  </w:style>
  <w:style w:type="paragraph" w:customStyle="1" w:styleId="Image">
    <w:name w:val="Image"/>
    <w:basedOn w:val="Normal"/>
    <w:next w:val="BodyText"/>
    <w:uiPriority w:val="21"/>
    <w:qFormat/>
    <w:rsid w:val="002B435F"/>
    <w:pPr>
      <w:spacing w:before="60" w:after="60" w:line="140" w:lineRule="atLeast"/>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qFormat/>
    <w:rsid w:val="002B3BCD"/>
    <w:pPr>
      <w:spacing w:before="80" w:after="80" w:line="200" w:lineRule="atLeast"/>
    </w:pPr>
    <w:rPr>
      <w:sz w:val="17"/>
    </w:rPr>
  </w:style>
  <w:style w:type="paragraph" w:customStyle="1" w:styleId="TableBodyTextrightalign">
    <w:name w:val="Table Body Text (right align)"/>
    <w:basedOn w:val="TableBodyText"/>
    <w:uiPriority w:val="17"/>
    <w:qFormat/>
    <w:rsid w:val="00E12845"/>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semiHidden/>
    <w:qFormat/>
    <w:rsid w:val="009F6BB7"/>
    <w:pPr>
      <w:ind w:left="1021" w:right="1021"/>
    </w:pPr>
    <w:rPr>
      <w:i/>
      <w:iCs/>
    </w:rPr>
  </w:style>
  <w:style w:type="character" w:customStyle="1" w:styleId="QuoteChar">
    <w:name w:val="Quote Char"/>
    <w:basedOn w:val="DefaultParagraphFont"/>
    <w:link w:val="Quote"/>
    <w:uiPriority w:val="18"/>
    <w:semiHidden/>
    <w:rsid w:val="00702728"/>
    <w:rPr>
      <w:rFonts w:ascii="Arial" w:hAnsi="Arial"/>
      <w:i/>
      <w:iCs/>
      <w:lang w:val="en-AU"/>
    </w:rPr>
  </w:style>
  <w:style w:type="paragraph" w:styleId="Header">
    <w:name w:val="header"/>
    <w:basedOn w:val="Normal"/>
    <w:link w:val="HeaderChar"/>
    <w:uiPriority w:val="24"/>
    <w:rsid w:val="002A6271"/>
    <w:pPr>
      <w:tabs>
        <w:tab w:val="right" w:pos="0"/>
        <w:tab w:val="center" w:pos="4680"/>
        <w:tab w:val="right" w:pos="9360"/>
      </w:tabs>
      <w:spacing w:after="0" w:line="240" w:lineRule="auto"/>
      <w:contextualSpacing/>
    </w:pPr>
    <w:rPr>
      <w:b/>
      <w:color w:val="000000" w:themeColor="text1"/>
      <w:sz w:val="22"/>
    </w:rPr>
  </w:style>
  <w:style w:type="character" w:customStyle="1" w:styleId="HeaderChar">
    <w:name w:val="Header Char"/>
    <w:basedOn w:val="DefaultParagraphFont"/>
    <w:link w:val="Header"/>
    <w:uiPriority w:val="24"/>
    <w:rsid w:val="002A6271"/>
    <w:rPr>
      <w:rFonts w:ascii="Arial" w:hAnsi="Arial"/>
      <w:b/>
      <w:color w:val="000000" w:themeColor="text1"/>
      <w:sz w:val="22"/>
      <w:lang w:val="en-AU"/>
    </w:rPr>
  </w:style>
  <w:style w:type="paragraph" w:styleId="Footer">
    <w:name w:val="footer"/>
    <w:basedOn w:val="Normal"/>
    <w:link w:val="FooterChar"/>
    <w:uiPriority w:val="24"/>
    <w:rsid w:val="005B5262"/>
    <w:pPr>
      <w:tabs>
        <w:tab w:val="right" w:pos="14629"/>
      </w:tabs>
      <w:spacing w:before="0" w:after="0"/>
      <w:jc w:val="center"/>
    </w:pPr>
    <w:rPr>
      <w:i/>
      <w:sz w:val="18"/>
    </w:rPr>
  </w:style>
  <w:style w:type="character" w:customStyle="1" w:styleId="FooterChar">
    <w:name w:val="Footer Char"/>
    <w:basedOn w:val="DefaultParagraphFont"/>
    <w:link w:val="Footer"/>
    <w:uiPriority w:val="24"/>
    <w:rsid w:val="005B5262"/>
    <w:rPr>
      <w:rFonts w:ascii="Arial" w:hAnsi="Arial"/>
      <w:i/>
      <w:sz w:val="18"/>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A25C00" w:themeColor="accent1" w:themeShade="BF"/>
    </w:rPr>
    <w:tblPr>
      <w:tblStyleRowBandSize w:val="1"/>
      <w:tblStyleColBandSize w:val="1"/>
      <w:tblBorders>
        <w:top w:val="single" w:sz="8" w:space="0" w:color="D97C00" w:themeColor="accent1"/>
        <w:bottom w:val="single" w:sz="8" w:space="0" w:color="D97C00" w:themeColor="accent1"/>
      </w:tblBorders>
    </w:tblPr>
    <w:tblStylePr w:type="fir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la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6" w:themeFill="accent1" w:themeFillTint="3F"/>
      </w:tcPr>
    </w:tblStylePr>
    <w:tblStylePr w:type="band1Horz">
      <w:tblPr/>
      <w:tcPr>
        <w:tcBorders>
          <w:left w:val="nil"/>
          <w:right w:val="nil"/>
          <w:insideH w:val="nil"/>
          <w:insideV w:val="nil"/>
        </w:tcBorders>
        <w:shd w:val="clear" w:color="auto" w:fill="FFDFB6" w:themeFill="accent1" w:themeFillTint="3F"/>
      </w:tcPr>
    </w:tblStylePr>
  </w:style>
  <w:style w:type="paragraph" w:styleId="Title">
    <w:name w:val="Title"/>
    <w:basedOn w:val="Normal"/>
    <w:next w:val="BodyText"/>
    <w:link w:val="TitleChar"/>
    <w:uiPriority w:val="24"/>
    <w:rsid w:val="00D02355"/>
    <w:pPr>
      <w:spacing w:after="480" w:line="240" w:lineRule="auto"/>
    </w:pPr>
    <w:rPr>
      <w:rFonts w:eastAsiaTheme="majorEastAsia" w:cs="Arial"/>
      <w:b/>
      <w:color w:val="902EA3"/>
      <w:kern w:val="28"/>
      <w:sz w:val="48"/>
      <w:szCs w:val="52"/>
    </w:rPr>
  </w:style>
  <w:style w:type="character" w:customStyle="1" w:styleId="TitleChar">
    <w:name w:val="Title Char"/>
    <w:basedOn w:val="DefaultParagraphFont"/>
    <w:link w:val="Title"/>
    <w:uiPriority w:val="24"/>
    <w:rsid w:val="00D02355"/>
    <w:rPr>
      <w:rFonts w:ascii="Arial" w:eastAsiaTheme="majorEastAsia" w:hAnsi="Arial" w:cs="Arial"/>
      <w:b/>
      <w:color w:val="902EA3"/>
      <w:kern w:val="28"/>
      <w:sz w:val="48"/>
      <w:szCs w:val="52"/>
      <w:lang w:val="en-AU"/>
    </w:rPr>
  </w:style>
  <w:style w:type="paragraph" w:styleId="Subtitle">
    <w:name w:val="Subtitle"/>
    <w:basedOn w:val="Normal"/>
    <w:next w:val="BodyText"/>
    <w:link w:val="SubtitleChar"/>
    <w:uiPriority w:val="24"/>
    <w:rsid w:val="009703C4"/>
    <w:pPr>
      <w:numPr>
        <w:ilvl w:val="1"/>
      </w:numPr>
      <w:spacing w:before="360" w:after="480"/>
    </w:pPr>
    <w:rPr>
      <w:rFonts w:eastAsiaTheme="majorEastAsia" w:cstheme="majorBidi"/>
      <w:iCs/>
      <w:sz w:val="28"/>
      <w:szCs w:val="24"/>
    </w:rPr>
  </w:style>
  <w:style w:type="character" w:customStyle="1" w:styleId="SubtitleChar">
    <w:name w:val="Subtitle Char"/>
    <w:basedOn w:val="DefaultParagraphFont"/>
    <w:link w:val="Subtitle"/>
    <w:uiPriority w:val="24"/>
    <w:rsid w:val="009703C4"/>
    <w:rPr>
      <w:rFonts w:ascii="Arial" w:eastAsiaTheme="majorEastAsia" w:hAnsi="Arial" w:cstheme="majorBidi"/>
      <w:iCs/>
      <w:sz w:val="28"/>
      <w:szCs w:val="24"/>
      <w:lang w:val="en-AU"/>
    </w:rPr>
  </w:style>
  <w:style w:type="numbering" w:customStyle="1" w:styleId="ListAlphanumericmaster">
    <w:name w:val="List Alphanumeric (master)"/>
    <w:uiPriority w:val="99"/>
    <w:rsid w:val="003D2B56"/>
    <w:pPr>
      <w:numPr>
        <w:numId w:val="5"/>
      </w:numPr>
    </w:pPr>
  </w:style>
  <w:style w:type="paragraph" w:styleId="TOCHeading">
    <w:name w:val="TOC Heading"/>
    <w:basedOn w:val="Heading1"/>
    <w:next w:val="Normal"/>
    <w:uiPriority w:val="24"/>
    <w:rsid w:val="00AE0185"/>
    <w:pPr>
      <w:keepLines/>
      <w:outlineLvl w:val="9"/>
    </w:pPr>
    <w:rPr>
      <w:rFonts w:eastAsiaTheme="majorEastAsia" w:cstheme="majorBidi"/>
      <w:szCs w:val="28"/>
      <w:lang w:eastAsia="en-US"/>
    </w:rPr>
  </w:style>
  <w:style w:type="paragraph" w:styleId="TOC1">
    <w:name w:val="toc 1"/>
    <w:basedOn w:val="Normal"/>
    <w:next w:val="Normal"/>
    <w:autoRedefine/>
    <w:uiPriority w:val="39"/>
    <w:rsid w:val="009E4696"/>
    <w:pPr>
      <w:tabs>
        <w:tab w:val="left" w:pos="440"/>
        <w:tab w:val="right" w:leader="dot" w:pos="9639"/>
      </w:tabs>
      <w:spacing w:before="60" w:after="60" w:line="240" w:lineRule="auto"/>
      <w:ind w:left="425" w:right="851" w:hanging="425"/>
    </w:pPr>
    <w:rPr>
      <w:b/>
    </w:rPr>
  </w:style>
  <w:style w:type="paragraph" w:styleId="TOC2">
    <w:name w:val="toc 2"/>
    <w:basedOn w:val="Normal"/>
    <w:next w:val="Normal"/>
    <w:autoRedefine/>
    <w:uiPriority w:val="39"/>
    <w:rsid w:val="00BE6243"/>
    <w:pPr>
      <w:tabs>
        <w:tab w:val="left" w:pos="442"/>
        <w:tab w:val="right" w:leader="dot" w:pos="9639"/>
      </w:tabs>
      <w:spacing w:before="60" w:after="60" w:line="240" w:lineRule="auto"/>
      <w:ind w:left="425" w:right="851" w:hanging="425"/>
    </w:pPr>
  </w:style>
  <w:style w:type="character" w:styleId="Hyperlink">
    <w:name w:val="Hyperlink"/>
    <w:basedOn w:val="DefaultParagraphFont"/>
    <w:uiPriority w:val="99"/>
    <w:qFormat/>
    <w:rsid w:val="00F2020A"/>
    <w:rPr>
      <w:color w:val="902EA3"/>
      <w:u w:val="single"/>
    </w:rPr>
  </w:style>
  <w:style w:type="paragraph" w:styleId="TOC3">
    <w:name w:val="toc 3"/>
    <w:basedOn w:val="Normal"/>
    <w:next w:val="Normal"/>
    <w:autoRedefine/>
    <w:uiPriority w:val="39"/>
    <w:rsid w:val="00BE6243"/>
    <w:pPr>
      <w:tabs>
        <w:tab w:val="left" w:pos="1928"/>
        <w:tab w:val="right" w:leader="dot" w:pos="9639"/>
      </w:tabs>
      <w:spacing w:before="60" w:after="60" w:line="240" w:lineRule="auto"/>
      <w:ind w:left="992" w:right="851" w:hanging="425"/>
    </w:pPr>
  </w:style>
  <w:style w:type="paragraph" w:styleId="Caption">
    <w:name w:val="caption"/>
    <w:basedOn w:val="Normal"/>
    <w:next w:val="BodyText"/>
    <w:uiPriority w:val="20"/>
    <w:rsid w:val="00071F50"/>
    <w:pPr>
      <w:spacing w:before="60" w:after="60" w:line="240" w:lineRule="auto"/>
    </w:pPr>
    <w:rPr>
      <w:b/>
      <w:bCs/>
      <w:color w:val="000000" w:themeColor="text1"/>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FormalHeading1">
    <w:name w:val="List Formal (Heading 1)"/>
    <w:basedOn w:val="ListNumber"/>
    <w:uiPriority w:val="7"/>
    <w:semiHidden/>
    <w:qFormat/>
    <w:rsid w:val="00064730"/>
    <w:pPr>
      <w:numPr>
        <w:numId w:val="11"/>
      </w:numPr>
      <w:shd w:val="clear" w:color="auto" w:fill="D9D9D9" w:themeFill="background1" w:themeFillShade="D9"/>
      <w:spacing w:before="240" w:after="120" w:line="259" w:lineRule="auto"/>
    </w:pPr>
    <w:rPr>
      <w:b/>
      <w:color w:val="902EA3"/>
      <w:sz w:val="28"/>
    </w:rPr>
  </w:style>
  <w:style w:type="numbering" w:customStyle="1" w:styleId="ListFormalmaster">
    <w:name w:val="List Formal (master)"/>
    <w:uiPriority w:val="99"/>
    <w:rsid w:val="003F3AA1"/>
    <w:pPr>
      <w:numPr>
        <w:numId w:val="6"/>
      </w:numPr>
    </w:pPr>
  </w:style>
  <w:style w:type="paragraph" w:customStyle="1" w:styleId="ListFormal2">
    <w:name w:val="List Formal 2"/>
    <w:basedOn w:val="ListNumber2"/>
    <w:uiPriority w:val="7"/>
    <w:semiHidden/>
    <w:qFormat/>
    <w:rsid w:val="003F3AA1"/>
    <w:pPr>
      <w:numPr>
        <w:numId w:val="11"/>
      </w:numPr>
    </w:pPr>
  </w:style>
  <w:style w:type="paragraph" w:customStyle="1" w:styleId="ListFormal3">
    <w:name w:val="List Formal 3"/>
    <w:basedOn w:val="ListFormal2"/>
    <w:uiPriority w:val="7"/>
    <w:semiHidden/>
    <w:qFormat/>
    <w:rsid w:val="001D441B"/>
    <w:pPr>
      <w:numPr>
        <w:ilvl w:val="2"/>
      </w:numPr>
    </w:pPr>
  </w:style>
  <w:style w:type="paragraph" w:customStyle="1" w:styleId="DocumentDetails">
    <w:name w:val="Document Details"/>
    <w:basedOn w:val="Normal"/>
    <w:next w:val="BodyText"/>
    <w:uiPriority w:val="24"/>
    <w:rsid w:val="00CF4D7F"/>
    <w:rPr>
      <w:sz w:val="18"/>
    </w:rPr>
  </w:style>
  <w:style w:type="paragraph" w:customStyle="1" w:styleId="SingleSpace">
    <w:name w:val="Single Space"/>
    <w:basedOn w:val="BodyText"/>
    <w:uiPriority w:val="23"/>
    <w:rsid w:val="006D0621"/>
    <w:pPr>
      <w:spacing w:before="0" w:after="0" w:line="240" w:lineRule="auto"/>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7C1A44"/>
    <w:pPr>
      <w:spacing w:after="100"/>
      <w:ind w:right="851"/>
    </w:pPr>
  </w:style>
  <w:style w:type="paragraph" w:customStyle="1" w:styleId="BodyTextindent">
    <w:name w:val="Body Text (indent)"/>
    <w:basedOn w:val="BodyText"/>
    <w:qFormat/>
    <w:rsid w:val="00115120"/>
    <w:pPr>
      <w:ind w:left="425"/>
    </w:pPr>
  </w:style>
  <w:style w:type="paragraph" w:customStyle="1" w:styleId="BodyTextindent2">
    <w:name w:val="Body Text (indent 2)"/>
    <w:basedOn w:val="BodyText"/>
    <w:uiPriority w:val="1"/>
    <w:qFormat/>
    <w:rsid w:val="00115120"/>
    <w:pPr>
      <w:ind w:left="851"/>
    </w:pPr>
  </w:style>
  <w:style w:type="paragraph" w:customStyle="1" w:styleId="BodyTextindent3">
    <w:name w:val="Body Text (indent 3)"/>
    <w:basedOn w:val="BodyText"/>
    <w:uiPriority w:val="1"/>
    <w:qFormat/>
    <w:rsid w:val="00115120"/>
    <w:pPr>
      <w:ind w:left="1276"/>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tabs>
        <w:tab w:val="clear" w:pos="1021"/>
      </w:tabs>
      <w:spacing w:before="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Cs w:val="32"/>
      <w:lang w:val="en-AU" w:eastAsia="en-AU"/>
    </w:rPr>
  </w:style>
  <w:style w:type="character" w:styleId="PlaceholderText">
    <w:name w:val="Placeholder Text"/>
    <w:basedOn w:val="DefaultParagraphFont"/>
    <w:uiPriority w:val="99"/>
    <w:rsid w:val="004E5362"/>
    <w:rPr>
      <w:color w:val="7F7F7F" w:themeColor="text1" w:themeTint="80"/>
      <w:bdr w:val="none" w:sz="0" w:space="0" w:color="auto"/>
      <w:shd w:val="clear" w:color="auto" w:fill="FFFF00"/>
    </w:rPr>
  </w:style>
  <w:style w:type="paragraph" w:styleId="TOC4">
    <w:name w:val="toc 4"/>
    <w:basedOn w:val="TOC1"/>
    <w:next w:val="Normal"/>
    <w:autoRedefine/>
    <w:uiPriority w:val="39"/>
    <w:rsid w:val="007C1A44"/>
    <w:pPr>
      <w:tabs>
        <w:tab w:val="left" w:pos="1540"/>
      </w:tabs>
      <w:ind w:left="1418" w:hanging="1418"/>
    </w:pPr>
    <w:rPr>
      <w:noProof/>
    </w:rPr>
  </w:style>
  <w:style w:type="paragraph" w:customStyle="1" w:styleId="BodyTextindent4">
    <w:name w:val="Body Text (indent 4)"/>
    <w:basedOn w:val="BodyText"/>
    <w:uiPriority w:val="1"/>
    <w:qFormat/>
    <w:rsid w:val="00115120"/>
    <w:pPr>
      <w:ind w:left="1701"/>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F17A4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color w:val="FFFFFF" w:themeColor="background1"/>
      </w:rPr>
      <w:tblPr/>
      <w:tcPr>
        <w:shd w:val="clear" w:color="auto" w:fill="902EA3"/>
      </w:tcPr>
    </w:tblStylePr>
    <w:tblStylePr w:type="lastRow">
      <w:tblPr/>
      <w:tcPr>
        <w:shd w:val="clear" w:color="auto" w:fill="D9D9D9" w:themeFill="background1" w:themeFillShade="D9"/>
      </w:tcPr>
    </w:tblStylePr>
    <w:tblStylePr w:type="firstCol">
      <w:rPr>
        <w:b/>
        <w:color w:val="000000" w:themeColor="text1"/>
      </w:rPr>
      <w:tblPr/>
      <w:tcPr>
        <w:shd w:val="clear" w:color="auto" w:fill="D9D9D9" w:themeFill="background1" w:themeFillShade="D9"/>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ListNumber4">
    <w:name w:val="List Number 4"/>
    <w:basedOn w:val="Normal"/>
    <w:uiPriority w:val="8"/>
    <w:rsid w:val="00EC7BF4"/>
    <w:pPr>
      <w:numPr>
        <w:ilvl w:val="3"/>
        <w:numId w:val="12"/>
      </w:numPr>
      <w:spacing w:before="60" w:after="60" w:line="140" w:lineRule="atLeast"/>
      <w:contextualSpacing/>
    </w:pPr>
  </w:style>
  <w:style w:type="table" w:customStyle="1" w:styleId="CustomTablestandard">
    <w:name w:val="Custom Table (standard)"/>
    <w:basedOn w:val="TableNormal"/>
    <w:uiPriority w:val="99"/>
    <w:rsid w:val="00F17A46"/>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rPr>
      <w:tblPr/>
      <w:tcPr>
        <w:shd w:val="clear" w:color="auto" w:fill="902EA3"/>
      </w:tcPr>
    </w:tblStylePr>
  </w:style>
  <w:style w:type="table" w:customStyle="1" w:styleId="CustomTableplaceholder">
    <w:name w:val="Custom Table (placeholder)"/>
    <w:basedOn w:val="TableNormal"/>
    <w:uiPriority w:val="99"/>
    <w:rsid w:val="00F17A46"/>
    <w:pPr>
      <w:spacing w:after="0" w:line="240" w:lineRule="auto"/>
    </w:pPr>
    <w:rPr>
      <w:rFonts w:ascii="Arial" w:hAnsi="Arial"/>
    </w:rPr>
    <w:tblPr/>
    <w:tcPr>
      <w:tcMar>
        <w:left w:w="0" w:type="dxa"/>
        <w:right w:w="0" w:type="dxa"/>
      </w:tcMar>
    </w:tcPr>
  </w:style>
  <w:style w:type="paragraph" w:styleId="Signature">
    <w:name w:val="Signature"/>
    <w:basedOn w:val="Normal"/>
    <w:link w:val="SignatureChar"/>
    <w:uiPriority w:val="23"/>
    <w:semiHidden/>
    <w:rsid w:val="009E61A1"/>
    <w:pPr>
      <w:spacing w:before="360" w:after="360"/>
    </w:pPr>
    <w:rPr>
      <w:rFonts w:ascii="Segoe Script" w:hAnsi="Segoe Script"/>
      <w:color w:val="969696"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9696" w:themeColor="text2" w:themeTint="99"/>
      <w:sz w:val="24"/>
      <w:lang w:val="en-AU"/>
    </w:rPr>
  </w:style>
  <w:style w:type="paragraph" w:styleId="Date">
    <w:name w:val="Date"/>
    <w:basedOn w:val="Normal"/>
    <w:next w:val="Normal"/>
    <w:link w:val="DateChar"/>
    <w:uiPriority w:val="24"/>
    <w:rsid w:val="00CF4D7F"/>
  </w:style>
  <w:style w:type="character" w:customStyle="1" w:styleId="DateChar">
    <w:name w:val="Date Char"/>
    <w:basedOn w:val="DefaultParagraphFont"/>
    <w:link w:val="Date"/>
    <w:uiPriority w:val="24"/>
    <w:rsid w:val="00CF4D7F"/>
    <w:rPr>
      <w:rFonts w:ascii="Arial" w:hAnsi="Arial"/>
      <w:lang w:val="en-AU"/>
    </w:rPr>
  </w:style>
  <w:style w:type="paragraph" w:customStyle="1" w:styleId="SecurityClassification">
    <w:name w:val="Security Classification"/>
    <w:basedOn w:val="Footer"/>
    <w:uiPriority w:val="24"/>
    <w:qFormat/>
    <w:rsid w:val="00F37FA9"/>
  </w:style>
  <w:style w:type="character" w:customStyle="1" w:styleId="Characterblack">
    <w:name w:val="Character (black)"/>
    <w:basedOn w:val="DefaultParagraphFont"/>
    <w:uiPriority w:val="1"/>
    <w:semiHidden/>
    <w:qFormat/>
    <w:rsid w:val="00DA795D"/>
    <w:rPr>
      <w:color w:val="000000" w:themeColor="text1"/>
    </w:rPr>
  </w:style>
  <w:style w:type="character" w:customStyle="1" w:styleId="Characterpurple">
    <w:name w:val="Character (purple)"/>
    <w:basedOn w:val="Characterblack"/>
    <w:uiPriority w:val="1"/>
    <w:semiHidden/>
    <w:qFormat/>
    <w:rsid w:val="00133282"/>
    <w:rPr>
      <w:color w:val="902EA3"/>
    </w:rPr>
  </w:style>
  <w:style w:type="paragraph" w:customStyle="1" w:styleId="Heading1numbered">
    <w:name w:val="Heading 1 (numbered)"/>
    <w:basedOn w:val="Heading1"/>
    <w:next w:val="BodyText"/>
    <w:uiPriority w:val="5"/>
    <w:semiHidden/>
    <w:qFormat/>
    <w:rsid w:val="003A1DDF"/>
    <w:pPr>
      <w:numPr>
        <w:numId w:val="19"/>
      </w:numPr>
      <w:tabs>
        <w:tab w:val="clear" w:pos="1021"/>
      </w:tabs>
    </w:pPr>
  </w:style>
  <w:style w:type="paragraph" w:customStyle="1" w:styleId="Heading2numbered">
    <w:name w:val="Heading 2 (numbered)"/>
    <w:basedOn w:val="Heading2"/>
    <w:next w:val="BodyText"/>
    <w:uiPriority w:val="5"/>
    <w:semiHidden/>
    <w:qFormat/>
    <w:rsid w:val="003A1DDF"/>
    <w:pPr>
      <w:numPr>
        <w:ilvl w:val="1"/>
        <w:numId w:val="19"/>
      </w:numPr>
    </w:pPr>
  </w:style>
  <w:style w:type="paragraph" w:customStyle="1" w:styleId="Heading3numbered">
    <w:name w:val="Heading 3 (numbered)"/>
    <w:basedOn w:val="Heading3"/>
    <w:next w:val="BodyText"/>
    <w:uiPriority w:val="5"/>
    <w:semiHidden/>
    <w:qFormat/>
    <w:rsid w:val="003A1DDF"/>
    <w:pPr>
      <w:numPr>
        <w:numId w:val="19"/>
      </w:numPr>
      <w:spacing w:before="360" w:line="260" w:lineRule="atLeast"/>
    </w:pPr>
  </w:style>
  <w:style w:type="paragraph" w:customStyle="1" w:styleId="Heading4numbered">
    <w:name w:val="Heading 4 (numbered)"/>
    <w:basedOn w:val="Heading4"/>
    <w:uiPriority w:val="5"/>
    <w:semiHidden/>
    <w:qFormat/>
    <w:rsid w:val="003A1DDF"/>
    <w:pPr>
      <w:numPr>
        <w:ilvl w:val="3"/>
        <w:numId w:val="19"/>
      </w:numPr>
      <w:spacing w:before="360" w:line="260" w:lineRule="atLeast"/>
    </w:pPr>
    <w:rPr>
      <w:color w:val="000000" w:themeColor="text1"/>
    </w:rPr>
  </w:style>
  <w:style w:type="paragraph" w:customStyle="1" w:styleId="Heading5numbered">
    <w:name w:val="Heading 5 (numbered)"/>
    <w:basedOn w:val="Heading5"/>
    <w:next w:val="BodyText"/>
    <w:uiPriority w:val="5"/>
    <w:semiHidden/>
    <w:qFormat/>
    <w:rsid w:val="003A1DDF"/>
    <w:pPr>
      <w:numPr>
        <w:ilvl w:val="4"/>
        <w:numId w:val="19"/>
      </w:numPr>
      <w:spacing w:after="120" w:line="260" w:lineRule="atLeast"/>
    </w:pPr>
    <w:rPr>
      <w:color w:val="000000" w:themeColor="text1"/>
    </w:rPr>
  </w:style>
  <w:style w:type="numbering" w:customStyle="1" w:styleId="HeadingNumberedmaster">
    <w:name w:val="Heading Numbered (master)"/>
    <w:uiPriority w:val="99"/>
    <w:rsid w:val="00C33F1E"/>
    <w:pPr>
      <w:numPr>
        <w:numId w:val="7"/>
      </w:numPr>
    </w:pPr>
  </w:style>
  <w:style w:type="paragraph" w:customStyle="1" w:styleId="ListFormal4">
    <w:name w:val="List Formal 4"/>
    <w:basedOn w:val="ListFormal3"/>
    <w:uiPriority w:val="7"/>
    <w:semiHidden/>
    <w:qFormat/>
    <w:rsid w:val="001D441B"/>
    <w:pPr>
      <w:numPr>
        <w:ilvl w:val="3"/>
      </w:numPr>
    </w:pPr>
    <w:rPr>
      <w:szCs w:val="20"/>
    </w:rPr>
  </w:style>
  <w:style w:type="paragraph" w:customStyle="1" w:styleId="ListFormal5">
    <w:name w:val="List Formal 5"/>
    <w:basedOn w:val="ListFormal4"/>
    <w:uiPriority w:val="7"/>
    <w:semiHidden/>
    <w:qFormat/>
    <w:rsid w:val="00F53F5D"/>
    <w:pPr>
      <w:numPr>
        <w:ilvl w:val="4"/>
      </w:numPr>
    </w:pPr>
  </w:style>
  <w:style w:type="character" w:styleId="FollowedHyperlink">
    <w:name w:val="FollowedHyperlink"/>
    <w:basedOn w:val="DefaultParagraphFont"/>
    <w:uiPriority w:val="19"/>
    <w:semiHidden/>
    <w:rsid w:val="00F2020A"/>
    <w:rPr>
      <w:color w:val="D97C00"/>
      <w:u w:val="single"/>
    </w:rPr>
  </w:style>
  <w:style w:type="character" w:styleId="UnresolvedMention">
    <w:name w:val="Unresolved Mention"/>
    <w:basedOn w:val="DefaultParagraphFont"/>
    <w:uiPriority w:val="99"/>
    <w:semiHidden/>
    <w:unhideWhenUsed/>
    <w:rsid w:val="00F2020A"/>
    <w:rPr>
      <w:color w:val="605E5C"/>
      <w:shd w:val="clear" w:color="auto" w:fill="E1DFDD"/>
    </w:rPr>
  </w:style>
  <w:style w:type="character" w:styleId="CommentReference">
    <w:name w:val="annotation reference"/>
    <w:basedOn w:val="DefaultParagraphFont"/>
    <w:uiPriority w:val="99"/>
    <w:semiHidden/>
    <w:rsid w:val="00EF0084"/>
    <w:rPr>
      <w:sz w:val="16"/>
      <w:szCs w:val="16"/>
    </w:rPr>
  </w:style>
  <w:style w:type="paragraph" w:styleId="CommentText">
    <w:name w:val="annotation text"/>
    <w:basedOn w:val="Normal"/>
    <w:link w:val="CommentTextChar"/>
    <w:uiPriority w:val="99"/>
    <w:semiHidden/>
    <w:rsid w:val="00EF0084"/>
    <w:pPr>
      <w:spacing w:line="240" w:lineRule="auto"/>
    </w:pPr>
  </w:style>
  <w:style w:type="character" w:customStyle="1" w:styleId="CommentTextChar">
    <w:name w:val="Comment Text Char"/>
    <w:basedOn w:val="DefaultParagraphFont"/>
    <w:link w:val="CommentText"/>
    <w:uiPriority w:val="99"/>
    <w:semiHidden/>
    <w:rsid w:val="00EF0084"/>
    <w:rPr>
      <w:rFonts w:ascii="Arial" w:hAnsi="Arial"/>
      <w:lang w:val="en-AU"/>
    </w:rPr>
  </w:style>
  <w:style w:type="paragraph" w:styleId="CommentSubject">
    <w:name w:val="annotation subject"/>
    <w:basedOn w:val="CommentText"/>
    <w:next w:val="CommentText"/>
    <w:link w:val="CommentSubjectChar"/>
    <w:uiPriority w:val="99"/>
    <w:semiHidden/>
    <w:rsid w:val="00EF0084"/>
    <w:rPr>
      <w:b/>
      <w:bCs/>
    </w:rPr>
  </w:style>
  <w:style w:type="character" w:customStyle="1" w:styleId="CommentSubjectChar">
    <w:name w:val="Comment Subject Char"/>
    <w:basedOn w:val="CommentTextChar"/>
    <w:link w:val="CommentSubject"/>
    <w:uiPriority w:val="99"/>
    <w:semiHidden/>
    <w:rsid w:val="00EF0084"/>
    <w:rPr>
      <w:rFonts w:ascii="Arial" w:hAnsi="Arial"/>
      <w:b/>
      <w:bCs/>
      <w:lang w:val="en-AU"/>
    </w:rPr>
  </w:style>
  <w:style w:type="paragraph" w:styleId="Revision">
    <w:name w:val="Revision"/>
    <w:hidden/>
    <w:uiPriority w:val="99"/>
    <w:semiHidden/>
    <w:rsid w:val="00A17746"/>
    <w:pPr>
      <w:spacing w:after="0" w:line="240" w:lineRule="auto"/>
    </w:pPr>
    <w:rPr>
      <w:rFonts w:ascii="Arial" w:hAnsi="Arial"/>
      <w:lang w:val="en-AU"/>
    </w:rPr>
  </w:style>
  <w:style w:type="paragraph" w:customStyle="1" w:styleId="Headertitle">
    <w:name w:val="Header (title)"/>
    <w:basedOn w:val="Header"/>
    <w:uiPriority w:val="24"/>
    <w:qFormat/>
    <w:rsid w:val="00133282"/>
    <w:pPr>
      <w:spacing w:before="0" w:after="120"/>
    </w:pPr>
    <w:rPr>
      <w:noProof/>
      <w:color w:val="902EA3"/>
      <w:sz w:val="26"/>
    </w:rPr>
  </w:style>
  <w:style w:type="paragraph" w:customStyle="1" w:styleId="TableHeading2">
    <w:name w:val="Table Heading 2"/>
    <w:basedOn w:val="TableHeading1"/>
    <w:next w:val="TableBodyText"/>
    <w:uiPriority w:val="13"/>
    <w:qFormat/>
    <w:rsid w:val="00A45329"/>
    <w:pPr>
      <w:spacing w:after="60"/>
    </w:pPr>
    <w:rPr>
      <w:color w:val="000000" w:themeColor="text1"/>
    </w:rPr>
  </w:style>
  <w:style w:type="paragraph" w:customStyle="1" w:styleId="ListHSVHeading1">
    <w:name w:val="List HSV (Heading 1)"/>
    <w:basedOn w:val="ListNumber"/>
    <w:next w:val="Normal"/>
    <w:uiPriority w:val="7"/>
    <w:qFormat/>
    <w:rsid w:val="00C84992"/>
    <w:pPr>
      <w:keepNext/>
      <w:numPr>
        <w:numId w:val="24"/>
      </w:numPr>
      <w:shd w:val="clear" w:color="auto" w:fill="E0E0E0"/>
      <w:spacing w:before="240" w:line="240" w:lineRule="auto"/>
      <w:jc w:val="both"/>
    </w:pPr>
    <w:rPr>
      <w:b/>
      <w:color w:val="902EA3"/>
      <w:sz w:val="28"/>
    </w:rPr>
  </w:style>
  <w:style w:type="numbering" w:customStyle="1" w:styleId="ListHSVmaster">
    <w:name w:val="List HSV (master)"/>
    <w:uiPriority w:val="99"/>
    <w:rsid w:val="002A106F"/>
    <w:pPr>
      <w:numPr>
        <w:numId w:val="23"/>
      </w:numPr>
    </w:pPr>
  </w:style>
  <w:style w:type="paragraph" w:customStyle="1" w:styleId="ListHSV2">
    <w:name w:val="List HSV 2"/>
    <w:basedOn w:val="ListNumber2"/>
    <w:uiPriority w:val="7"/>
    <w:qFormat/>
    <w:rsid w:val="00552BCC"/>
    <w:pPr>
      <w:numPr>
        <w:numId w:val="24"/>
      </w:numPr>
      <w:spacing w:line="240" w:lineRule="auto"/>
      <w:jc w:val="both"/>
    </w:pPr>
  </w:style>
  <w:style w:type="paragraph" w:customStyle="1" w:styleId="ListHSV3">
    <w:name w:val="List HSV 3"/>
    <w:basedOn w:val="ListHSV2"/>
    <w:uiPriority w:val="7"/>
    <w:qFormat/>
    <w:rsid w:val="002A106F"/>
    <w:pPr>
      <w:numPr>
        <w:ilvl w:val="2"/>
      </w:numPr>
    </w:pPr>
  </w:style>
  <w:style w:type="paragraph" w:customStyle="1" w:styleId="ListHSV4">
    <w:name w:val="List HSV 4"/>
    <w:basedOn w:val="ListHSV3"/>
    <w:uiPriority w:val="7"/>
    <w:qFormat/>
    <w:rsid w:val="002A106F"/>
    <w:pPr>
      <w:numPr>
        <w:ilvl w:val="3"/>
      </w:numPr>
    </w:pPr>
    <w:rPr>
      <w:szCs w:val="20"/>
    </w:rPr>
  </w:style>
  <w:style w:type="paragraph" w:customStyle="1" w:styleId="ListHSV5">
    <w:name w:val="List HSV 5"/>
    <w:basedOn w:val="ListHSV4"/>
    <w:uiPriority w:val="7"/>
    <w:qFormat/>
    <w:rsid w:val="002A106F"/>
    <w:pPr>
      <w:numPr>
        <w:ilvl w:val="4"/>
      </w:numPr>
    </w:pPr>
  </w:style>
  <w:style w:type="paragraph" w:customStyle="1" w:styleId="ListAlternativeHSVHeading1">
    <w:name w:val="List Alternative HSV (Heading 1)"/>
    <w:basedOn w:val="ListHSVHeading1"/>
    <w:uiPriority w:val="8"/>
    <w:qFormat/>
    <w:rsid w:val="001D0EE8"/>
    <w:pPr>
      <w:numPr>
        <w:numId w:val="34"/>
      </w:numPr>
    </w:pPr>
  </w:style>
  <w:style w:type="paragraph" w:customStyle="1" w:styleId="ListAlternativeHSVHeading2">
    <w:name w:val="List Alternative HSV (Heading 2)"/>
    <w:basedOn w:val="ListHSV2"/>
    <w:uiPriority w:val="8"/>
    <w:qFormat/>
    <w:rsid w:val="0014782C"/>
    <w:pPr>
      <w:keepNext/>
      <w:numPr>
        <w:numId w:val="34"/>
      </w:numPr>
      <w:shd w:val="clear" w:color="auto" w:fill="ECCFF1"/>
    </w:pPr>
    <w:rPr>
      <w:b/>
      <w:sz w:val="24"/>
    </w:rPr>
  </w:style>
  <w:style w:type="numbering" w:customStyle="1" w:styleId="ListHSVAlternativeMaster">
    <w:name w:val="List HSV Alternative (Master)"/>
    <w:uiPriority w:val="99"/>
    <w:rsid w:val="00E2333A"/>
    <w:pPr>
      <w:numPr>
        <w:numId w:val="27"/>
      </w:numPr>
    </w:pPr>
  </w:style>
  <w:style w:type="paragraph" w:customStyle="1" w:styleId="SmallSpace">
    <w:name w:val="Small Space"/>
    <w:basedOn w:val="BodyText"/>
    <w:uiPriority w:val="23"/>
    <w:rsid w:val="006D0621"/>
    <w:pPr>
      <w:spacing w:before="0" w:after="0" w:line="240" w:lineRule="auto"/>
    </w:pPr>
    <w:rPr>
      <w:sz w:val="12"/>
    </w:rPr>
  </w:style>
  <w:style w:type="paragraph" w:customStyle="1" w:styleId="ListAlternativeHSV3">
    <w:name w:val="List Alternative HSV 3"/>
    <w:basedOn w:val="ListHSV3"/>
    <w:uiPriority w:val="8"/>
    <w:qFormat/>
    <w:rsid w:val="001D0EE8"/>
    <w:pPr>
      <w:numPr>
        <w:numId w:val="34"/>
      </w:numPr>
    </w:pPr>
  </w:style>
  <w:style w:type="paragraph" w:customStyle="1" w:styleId="ListAlternativeHSV4">
    <w:name w:val="List Alternative HSV 4"/>
    <w:basedOn w:val="ListHSV4"/>
    <w:uiPriority w:val="8"/>
    <w:qFormat/>
    <w:rsid w:val="001D0EE8"/>
    <w:pPr>
      <w:numPr>
        <w:numId w:val="34"/>
      </w:numPr>
    </w:pPr>
  </w:style>
  <w:style w:type="paragraph" w:customStyle="1" w:styleId="ListAlternativeHSV5">
    <w:name w:val="List Alternative HSV 5"/>
    <w:basedOn w:val="ListHSV5"/>
    <w:uiPriority w:val="8"/>
    <w:qFormat/>
    <w:rsid w:val="001D0EE8"/>
    <w:pPr>
      <w:numPr>
        <w:numId w:val="34"/>
      </w:numPr>
    </w:pPr>
  </w:style>
  <w:style w:type="numbering" w:customStyle="1" w:styleId="ListAlternativeHSVmaster">
    <w:name w:val="List Alternative HSV (master)"/>
    <w:uiPriority w:val="99"/>
    <w:rsid w:val="001D0EE8"/>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5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hpvau.sharepoint.com/sites/OfficeTemplates/Templates/HSV%20External%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855181B9624CDDAD6AE53F83CB6F51"/>
        <w:category>
          <w:name w:val="General"/>
          <w:gallery w:val="placeholder"/>
        </w:category>
        <w:types>
          <w:type w:val="bbPlcHdr"/>
        </w:types>
        <w:behaviors>
          <w:behavior w:val="content"/>
        </w:behaviors>
        <w:guid w:val="{14A5E891-0E9C-4CD0-8B56-B17064FA58FB}"/>
      </w:docPartPr>
      <w:docPartBody>
        <w:p w:rsidR="005279A4" w:rsidRDefault="009F548D">
          <w:pPr>
            <w:pStyle w:val="34855181B9624CDDAD6AE53F83CB6F51"/>
          </w:pPr>
          <w:r>
            <w:rPr>
              <w:rStyle w:val="PlaceholderText"/>
            </w:rPr>
            <w:t>&lt; Enter review date &gt;</w:t>
          </w:r>
        </w:p>
      </w:docPartBody>
    </w:docPart>
    <w:docPart>
      <w:docPartPr>
        <w:name w:val="1E06973B672E4D9F84ED21C858A84DDD"/>
        <w:category>
          <w:name w:val="General"/>
          <w:gallery w:val="placeholder"/>
        </w:category>
        <w:types>
          <w:type w:val="bbPlcHdr"/>
        </w:types>
        <w:behaviors>
          <w:behavior w:val="content"/>
        </w:behaviors>
        <w:guid w:val="{08835C4D-B50B-433C-A943-82EAC4CBEDFB}"/>
      </w:docPartPr>
      <w:docPartBody>
        <w:p w:rsidR="005279A4" w:rsidRDefault="009F548D">
          <w:pPr>
            <w:pStyle w:val="1E06973B672E4D9F84ED21C858A84DDD"/>
          </w:pPr>
          <w:r w:rsidRPr="00FB6136">
            <w:rPr>
              <w:rStyle w:val="PlaceholderText"/>
            </w:rPr>
            <w:t>&lt; Enter title &gt;</w:t>
          </w:r>
        </w:p>
      </w:docPartBody>
    </w:docPart>
    <w:docPart>
      <w:docPartPr>
        <w:name w:val="F1392CE25B494893A289605E5C56F7D4"/>
        <w:category>
          <w:name w:val="General"/>
          <w:gallery w:val="placeholder"/>
        </w:category>
        <w:types>
          <w:type w:val="bbPlcHdr"/>
        </w:types>
        <w:behaviors>
          <w:behavior w:val="content"/>
        </w:behaviors>
        <w:guid w:val="{EB7E3B48-AC55-425A-98C9-004C25E20815}"/>
      </w:docPartPr>
      <w:docPartBody>
        <w:p w:rsidR="005279A4" w:rsidRDefault="009F548D">
          <w:pPr>
            <w:pStyle w:val="F1392CE25B494893A289605E5C56F7D4"/>
          </w:pPr>
          <w:r w:rsidRPr="004034C5">
            <w:rPr>
              <w:rStyle w:val="PlaceholderText"/>
            </w:rPr>
            <w:t>&lt; Enter document title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A4"/>
    <w:rsid w:val="001777AB"/>
    <w:rsid w:val="0020013F"/>
    <w:rsid w:val="004C7D99"/>
    <w:rsid w:val="005279A4"/>
    <w:rsid w:val="007D5FDA"/>
    <w:rsid w:val="009F5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7F7F7F" w:themeColor="text1" w:themeTint="80"/>
      <w:bdr w:val="none" w:sz="0" w:space="0" w:color="auto"/>
      <w:shd w:val="clear" w:color="auto" w:fill="FFFF00"/>
    </w:rPr>
  </w:style>
  <w:style w:type="paragraph" w:customStyle="1" w:styleId="34855181B9624CDDAD6AE53F83CB6F51">
    <w:name w:val="34855181B9624CDDAD6AE53F83CB6F51"/>
  </w:style>
  <w:style w:type="paragraph" w:customStyle="1" w:styleId="1E06973B672E4D9F84ED21C858A84DDD">
    <w:name w:val="1E06973B672E4D9F84ED21C858A84DDD"/>
  </w:style>
  <w:style w:type="paragraph" w:customStyle="1" w:styleId="F1392CE25B494893A289605E5C56F7D4">
    <w:name w:val="F1392CE25B494893A289605E5C56F7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SV">
  <a:themeElements>
    <a:clrScheme name="Custom 3">
      <a:dk1>
        <a:srgbClr val="000000"/>
      </a:dk1>
      <a:lt1>
        <a:srgbClr val="FFFFFF"/>
      </a:lt1>
      <a:dk2>
        <a:srgbClr val="515151"/>
      </a:dk2>
      <a:lt2>
        <a:srgbClr val="666666"/>
      </a:lt2>
      <a:accent1>
        <a:srgbClr val="D97C00"/>
      </a:accent1>
      <a:accent2>
        <a:srgbClr val="AF272F"/>
      </a:accent2>
      <a:accent3>
        <a:srgbClr val="902EA3"/>
      </a:accent3>
      <a:accent4>
        <a:srgbClr val="5A803D"/>
      </a:accent4>
      <a:accent5>
        <a:srgbClr val="201547"/>
      </a:accent5>
      <a:accent6>
        <a:srgbClr val="004C97"/>
      </a:accent6>
      <a:hlink>
        <a:srgbClr val="D97C00"/>
      </a:hlink>
      <a:folHlink>
        <a:srgbClr val="902E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V" id="{02234DB4-11C3-4F58-9D50-27B7406EE027}" vid="{43DF5616-F3CA-4FC3-B68D-5812CAB0E1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5C3FF1425D7449A8E09A6F4AFC4553" ma:contentTypeVersion="6" ma:contentTypeDescription="Create a new document." ma:contentTypeScope="" ma:versionID="fd40ff9ebd51b19dd6d94e0970b0edd4">
  <xsd:schema xmlns:xsd="http://www.w3.org/2001/XMLSchema" xmlns:xs="http://www.w3.org/2001/XMLSchema" xmlns:p="http://schemas.microsoft.com/office/2006/metadata/properties" xmlns:ns2="bbdad21e-bdae-4d4e-8fba-3020b8147b03" xmlns:ns3="216e173c-7bdc-4ca3-834d-605af281482b" targetNamespace="http://schemas.microsoft.com/office/2006/metadata/properties" ma:root="true" ma:fieldsID="7b88db158f7206bab7029bff5c5e0182" ns2:_="" ns3:_="">
    <xsd:import namespace="bbdad21e-bdae-4d4e-8fba-3020b8147b03"/>
    <xsd:import namespace="216e173c-7bdc-4ca3-834d-605af28148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ad21e-bdae-4d4e-8fba-3020b8147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e173c-7bdc-4ca3-834d-605af28148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888AA-1C2F-485D-BD58-6EB5DCD82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ad21e-bdae-4d4e-8fba-3020b8147b03"/>
    <ds:schemaRef ds:uri="216e173c-7bdc-4ca3-834d-605af2814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3.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4.xml><?xml version="1.0" encoding="utf-8"?>
<ds:datastoreItem xmlns:ds="http://schemas.openxmlformats.org/officeDocument/2006/customXml" ds:itemID="{5A182D10-4BE8-46F5-AB3D-A190D07974C1}">
  <ds:schemaRefs>
    <ds:schemaRef ds:uri="bbdad21e-bdae-4d4e-8fba-3020b8147b03"/>
    <ds:schemaRef ds:uri="http://purl.org/dc/elements/1.1/"/>
    <ds:schemaRef ds:uri="http://www.w3.org/XML/1998/namespace"/>
    <ds:schemaRef ds:uri="http://schemas.microsoft.com/office/2006/metadata/properties"/>
    <ds:schemaRef ds:uri="216e173c-7bdc-4ca3-834d-605af281482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HSV%20External%20Report</Template>
  <TotalTime>1</TotalTime>
  <Pages>6</Pages>
  <Words>1540</Words>
  <Characters>8783</Characters>
  <Application>Microsoft Office Word</Application>
  <DocSecurity>0</DocSecurity>
  <Lines>73</Lines>
  <Paragraphs>20</Paragraphs>
  <ScaleCrop>false</ScaleCrop>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Ierufi</dc:creator>
  <dc:description/>
  <cp:lastModifiedBy>Marisa Liu</cp:lastModifiedBy>
  <cp:revision>2</cp:revision>
  <dcterms:created xsi:type="dcterms:W3CDTF">2024-03-05T02:17:00Z</dcterms:created>
  <dcterms:modified xsi:type="dcterms:W3CDTF">2024-03-05T02:17:00Z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0x010100E55C3FF1425D7449A8E09A6F4AFC4553</vt:lpwstr>
  </property>
  <property fmtid="{D5CDD505-2E9C-101B-9397-08002B2CF9AE}" pid="3" name="MediaServiceImageTags">
    <vt:lpwstr/>
  </property>
  <property fmtid="{D5CDD505-2E9C-101B-9397-08002B2CF9AE}" pid="4" name="_dlc_DocIdItemGuid">
    <vt:lpwstr>78481343-82d3-473d-b522-ee61a6be2d8e</vt:lpwstr>
  </property>
  <property fmtid="{D5CDD505-2E9C-101B-9397-08002B2CF9AE}" pid="5" name="GrammarlyDocumentId">
    <vt:lpwstr>3cc5657a-28eb-410f-88ac-18a65404f643</vt:lpwstr>
  </property>
</Properties>
</file>