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122"/>
        <w:gridCol w:w="7507"/>
      </w:tblGrid>
      <w:tr w:rsidR="00A5686D" w14:paraId="00CE6079"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39A2E45B" w14:textId="3789E6B5" w:rsidR="00A5686D" w:rsidRDefault="00A5686D" w:rsidP="00AB3991">
            <w:pPr>
              <w:pStyle w:val="TableBodyText"/>
              <w:rPr>
                <w:sz w:val="20"/>
                <w:szCs w:val="20"/>
              </w:rPr>
            </w:pPr>
            <w:r>
              <w:rPr>
                <w:sz w:val="20"/>
                <w:szCs w:val="20"/>
              </w:rPr>
              <w:t>Role</w:t>
            </w:r>
          </w:p>
        </w:tc>
        <w:tc>
          <w:tcPr>
            <w:tcW w:w="3898" w:type="pct"/>
          </w:tcPr>
          <w:p w14:paraId="391F4CB4" w14:textId="6E3E4ED5" w:rsidR="00A5686D" w:rsidRDefault="00A5686D"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Accounts Payable Officer</w:t>
            </w:r>
          </w:p>
        </w:tc>
      </w:tr>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5DDDBC37" w:rsidR="004367EA" w:rsidRPr="005D1C90" w:rsidRDefault="0057344B"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Accounts Payable</w:t>
            </w:r>
            <w:r w:rsidR="00A5686D">
              <w:rPr>
                <w:sz w:val="20"/>
                <w:szCs w:val="20"/>
              </w:rPr>
              <w:t xml:space="preserve"> / Accounts Receivable</w:t>
            </w:r>
            <w:r>
              <w:rPr>
                <w:sz w:val="20"/>
                <w:szCs w:val="20"/>
              </w:rPr>
              <w:t xml:space="preserve"> Manager</w:t>
            </w:r>
          </w:p>
        </w:tc>
      </w:tr>
      <w:tr w:rsidR="004367EA"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5D1C90" w:rsidRDefault="00C640D3" w:rsidP="00AB3991">
            <w:pPr>
              <w:pStyle w:val="TableBodyText"/>
              <w:rPr>
                <w:sz w:val="20"/>
                <w:szCs w:val="20"/>
              </w:rPr>
            </w:pPr>
            <w:r>
              <w:rPr>
                <w:sz w:val="20"/>
                <w:szCs w:val="20"/>
              </w:rPr>
              <w:t>Direct reports</w:t>
            </w:r>
          </w:p>
        </w:tc>
        <w:tc>
          <w:tcPr>
            <w:tcW w:w="3898" w:type="pct"/>
          </w:tcPr>
          <w:p w14:paraId="4E083F4E" w14:textId="5D555FC7" w:rsidR="004367EA" w:rsidRPr="005D1C90" w:rsidRDefault="00AB3847"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rFonts w:eastAsia="Arial" w:cs="Arial"/>
                <w:sz w:val="20"/>
                <w:szCs w:val="20"/>
              </w:rPr>
              <w:t>Nil</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rsidP="00AB3991">
            <w:pPr>
              <w:pStyle w:val="TableBodyText"/>
              <w:rPr>
                <w:sz w:val="20"/>
                <w:szCs w:val="20"/>
              </w:rPr>
            </w:pPr>
            <w:r>
              <w:rPr>
                <w:sz w:val="20"/>
                <w:szCs w:val="20"/>
              </w:rPr>
              <w:t>Band classification</w:t>
            </w:r>
          </w:p>
        </w:tc>
        <w:tc>
          <w:tcPr>
            <w:tcW w:w="3898" w:type="pct"/>
          </w:tcPr>
          <w:p w14:paraId="23156820" w14:textId="66F21D2A" w:rsidR="004367EA" w:rsidRPr="005D1C90" w:rsidRDefault="0057344B"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Band 3, HealthShare Victoria Enterprise Agreement 202</w:t>
            </w:r>
            <w:r w:rsidR="00BD6462">
              <w:rPr>
                <w:sz w:val="20"/>
                <w:szCs w:val="20"/>
              </w:rPr>
              <w:t>3</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73F2BA06" w:rsidR="00C640D3" w:rsidRDefault="00AB3847"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January 2025</w:t>
            </w:r>
          </w:p>
        </w:tc>
      </w:tr>
    </w:tbl>
    <w:p w14:paraId="6AC54459" w14:textId="51F07067" w:rsidR="003F06E6" w:rsidRDefault="003F06E6" w:rsidP="007B68FC">
      <w:pPr>
        <w:pStyle w:val="ListHSVHeading1"/>
      </w:pPr>
      <w:r>
        <w:t>HealthShare Victoria</w:t>
      </w:r>
      <w:r w:rsidR="00854D42">
        <w:t xml:space="preserve"> </w:t>
      </w:r>
      <w:r w:rsidR="005B4848">
        <w:t>(HSV)</w:t>
      </w:r>
    </w:p>
    <w:p w14:paraId="692CEA43" w14:textId="74122ED4" w:rsidR="00E8041F" w:rsidRPr="00E8041F" w:rsidRDefault="005B4848" w:rsidP="00AF13F5">
      <w:pPr>
        <w:pStyle w:val="ListHSV2"/>
        <w:numPr>
          <w:ilvl w:val="0"/>
          <w:numId w:val="0"/>
        </w:numPr>
        <w:jc w:val="left"/>
      </w:pPr>
      <w:r>
        <w:t>HSV</w:t>
      </w:r>
      <w:r w:rsidR="00E8041F" w:rsidRPr="00E8041F">
        <w:t xml:space="preserve"> was established on 1 January 2021 as a commercially oriented independent provider of supply chain, procurement and corporate shared services to Victoria’s public health sector.</w:t>
      </w:r>
    </w:p>
    <w:p w14:paraId="7B240532" w14:textId="5E66EBD1" w:rsidR="00E8041F" w:rsidRPr="00E8041F" w:rsidRDefault="00E8041F" w:rsidP="00AF13F5">
      <w:pPr>
        <w:pStyle w:val="ListHSV2"/>
        <w:numPr>
          <w:ilvl w:val="0"/>
          <w:numId w:val="0"/>
        </w:numPr>
        <w:jc w:val="left"/>
      </w:pPr>
      <w:r w:rsidRPr="00E8041F">
        <w:t xml:space="preserve">HSV’s purpose is to partner with Victoria’s public health services and suppliers to support better value for the public </w:t>
      </w:r>
      <w:r w:rsidR="00AF13F5" w:rsidRPr="00E8041F">
        <w:t>health sector and better outcomes for their patients.</w:t>
      </w:r>
    </w:p>
    <w:p w14:paraId="2FE84ED8" w14:textId="66B0BA47" w:rsidR="00E8041F" w:rsidRPr="00E8041F" w:rsidRDefault="00E8041F" w:rsidP="00AF13F5">
      <w:pPr>
        <w:pStyle w:val="ListHSV2"/>
        <w:numPr>
          <w:ilvl w:val="0"/>
          <w:numId w:val="0"/>
        </w:numPr>
        <w:jc w:val="left"/>
      </w:pPr>
      <w:r w:rsidRPr="00E8041F">
        <w:t>Our focus is on the end-to-end supply chain needs of health services, including operating the State Supply Chain,</w:t>
      </w:r>
      <w:r w:rsidR="00AF13F5">
        <w:t xml:space="preserve"> </w:t>
      </w:r>
      <w:r w:rsidRPr="00E8041F">
        <w:t>to</w:t>
      </w:r>
      <w:r w:rsidR="00AF13F5">
        <w:t xml:space="preserve"> </w:t>
      </w:r>
      <w:r w:rsidRPr="00E8041F">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22D3F3F" w:rsidR="00E8041F" w:rsidRPr="00E8041F" w:rsidRDefault="00E8041F" w:rsidP="00AF13F5">
      <w:pPr>
        <w:pStyle w:val="ListHSV2"/>
        <w:numPr>
          <w:ilvl w:val="0"/>
          <w:numId w:val="0"/>
        </w:numPr>
        <w:jc w:val="left"/>
      </w:pPr>
      <w:r w:rsidRPr="00E8041F">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1834669A" w14:textId="75956C41" w:rsidR="00BA189F" w:rsidRDefault="005B6F48" w:rsidP="00BA189F">
      <w:pPr>
        <w:pStyle w:val="BodyText"/>
        <w:spacing w:line="271" w:lineRule="auto"/>
        <w:ind w:left="112" w:right="133"/>
      </w:pPr>
      <w:r>
        <w:rPr>
          <w:color w:val="170E34"/>
        </w:rPr>
        <w:t>Reporting to the Accounts Payable / Accounts Receivable Manager, t</w:t>
      </w:r>
      <w:r w:rsidR="00BA189F">
        <w:rPr>
          <w:color w:val="170E34"/>
        </w:rPr>
        <w:t xml:space="preserve">he Accounts Payable Officer is responsible for processing and completing </w:t>
      </w:r>
      <w:r w:rsidR="0015758C">
        <w:rPr>
          <w:color w:val="170E34"/>
        </w:rPr>
        <w:t>all stages</w:t>
      </w:r>
      <w:r w:rsidR="00BA189F">
        <w:rPr>
          <w:color w:val="170E34"/>
        </w:rPr>
        <w:t xml:space="preserve"> of the supplier invoice administration cycle whilst undertaking administration</w:t>
      </w:r>
      <w:r w:rsidR="00BA189F">
        <w:rPr>
          <w:color w:val="170E34"/>
          <w:spacing w:val="1"/>
        </w:rPr>
        <w:t xml:space="preserve"> </w:t>
      </w:r>
      <w:r w:rsidR="00BA189F">
        <w:rPr>
          <w:color w:val="170E34"/>
        </w:rPr>
        <w:t xml:space="preserve">activities for the Accounts Payable team. </w:t>
      </w:r>
      <w:r>
        <w:rPr>
          <w:color w:val="170E34"/>
        </w:rPr>
        <w:t>The</w:t>
      </w:r>
      <w:r w:rsidR="00BA189F">
        <w:rPr>
          <w:color w:val="170E34"/>
        </w:rPr>
        <w:t xml:space="preserve"> role </w:t>
      </w:r>
      <w:r>
        <w:rPr>
          <w:color w:val="170E34"/>
        </w:rPr>
        <w:t>is</w:t>
      </w:r>
      <w:r w:rsidR="00BA189F">
        <w:rPr>
          <w:color w:val="170E34"/>
          <w:spacing w:val="1"/>
        </w:rPr>
        <w:t xml:space="preserve"> </w:t>
      </w:r>
      <w:r w:rsidR="00BA189F">
        <w:rPr>
          <w:color w:val="170E34"/>
        </w:rPr>
        <w:t>responsible for addressing supplier and employee queries, performing supplier reconciliations and other ad-</w:t>
      </w:r>
      <w:r w:rsidR="00BA189F">
        <w:rPr>
          <w:color w:val="170E34"/>
          <w:spacing w:val="1"/>
        </w:rPr>
        <w:t xml:space="preserve"> </w:t>
      </w:r>
      <w:r w:rsidR="00BA189F">
        <w:rPr>
          <w:color w:val="170E34"/>
        </w:rPr>
        <w:t>hoc</w:t>
      </w:r>
      <w:r w:rsidR="00BA189F">
        <w:rPr>
          <w:color w:val="170E34"/>
          <w:spacing w:val="-1"/>
        </w:rPr>
        <w:t xml:space="preserve"> </w:t>
      </w:r>
      <w:r w:rsidR="00BA189F">
        <w:rPr>
          <w:color w:val="170E34"/>
        </w:rPr>
        <w:t>duties as required.</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094BE581" w14:textId="77777777" w:rsidR="00C640D3" w:rsidRDefault="004E41C7" w:rsidP="00C640D3">
      <w:pPr>
        <w:pStyle w:val="ListAlternativeHSVHeading2"/>
      </w:pPr>
      <w:r>
        <w:t>Role/team description</w:t>
      </w:r>
    </w:p>
    <w:p w14:paraId="062622DC" w14:textId="1EC4FDF9" w:rsidR="00D62227" w:rsidRDefault="00D62227" w:rsidP="00D62227">
      <w:pPr>
        <w:pStyle w:val="ListAlternativeHSV3"/>
      </w:pPr>
      <w:r>
        <w:t xml:space="preserve">Process all supplier invoices accurately and in accordance with agreed </w:t>
      </w:r>
      <w:r w:rsidR="0047164D">
        <w:t>key performance indicators</w:t>
      </w:r>
      <w:r w:rsidR="00851B5D">
        <w:t>.</w:t>
      </w:r>
    </w:p>
    <w:p w14:paraId="0013F7B1" w14:textId="729703BE" w:rsidR="00D62227" w:rsidRDefault="00D62227" w:rsidP="00D62227">
      <w:pPr>
        <w:pStyle w:val="ListAlternativeHSV3"/>
      </w:pPr>
      <w:r>
        <w:t xml:space="preserve">Ensure all </w:t>
      </w:r>
      <w:r w:rsidR="00C67C1F">
        <w:t>t</w:t>
      </w:r>
      <w:r>
        <w:t>rade invoices are actioned and scanned in KESTO when received by Accounts Payable.</w:t>
      </w:r>
    </w:p>
    <w:p w14:paraId="1911E365" w14:textId="772D23CF" w:rsidR="00D62227" w:rsidRDefault="00D62227" w:rsidP="00D62227">
      <w:pPr>
        <w:pStyle w:val="ListAlternativeHSV3"/>
      </w:pPr>
      <w:r>
        <w:t xml:space="preserve">Action </w:t>
      </w:r>
      <w:r w:rsidR="00C67C1F">
        <w:t xml:space="preserve">enquiries to the </w:t>
      </w:r>
      <w:r>
        <w:t xml:space="preserve">Accounts Payable </w:t>
      </w:r>
      <w:r w:rsidR="00C67C1F">
        <w:t>mail</w:t>
      </w:r>
      <w:r>
        <w:t>box.</w:t>
      </w:r>
    </w:p>
    <w:p w14:paraId="5E4D65F8" w14:textId="035C418C" w:rsidR="00D62227" w:rsidRDefault="00D62227" w:rsidP="00D62227">
      <w:pPr>
        <w:pStyle w:val="ListAlternativeHSV3"/>
      </w:pPr>
      <w:r>
        <w:t>Review supplier invoices and match to goods receipt</w:t>
      </w:r>
      <w:r w:rsidR="00C67C1F">
        <w:t>ed</w:t>
      </w:r>
      <w:r>
        <w:t xml:space="preserve"> in Oracle in accordance with Accounts Payable procedures.</w:t>
      </w:r>
    </w:p>
    <w:p w14:paraId="5A4DBF24" w14:textId="054B53A8" w:rsidR="00D62227" w:rsidRDefault="00D62227" w:rsidP="00D62227">
      <w:pPr>
        <w:pStyle w:val="ListAlternativeHSV3"/>
      </w:pPr>
      <w:r>
        <w:t>Contact suppliers as required in the case of non-quotation of Purchase Order (PO) on invoices, to request update invoices with PO number disclosed.</w:t>
      </w:r>
    </w:p>
    <w:p w14:paraId="73AAACDB" w14:textId="77777777" w:rsidR="00D62227" w:rsidRDefault="00D62227" w:rsidP="00D62227">
      <w:pPr>
        <w:pStyle w:val="ListAlternativeHSV3"/>
      </w:pPr>
      <w:r>
        <w:t>Process price and quantity variances in accordance with Accounts Payable procedures.</w:t>
      </w:r>
    </w:p>
    <w:p w14:paraId="75B63329" w14:textId="77777777" w:rsidR="00D62227" w:rsidRDefault="00D62227" w:rsidP="00D62227">
      <w:pPr>
        <w:pStyle w:val="ListAlternativeHSV3"/>
      </w:pPr>
      <w:r>
        <w:t>Ensure full adherence to relevant policies and procedures.</w:t>
      </w:r>
    </w:p>
    <w:p w14:paraId="69D5916C" w14:textId="1AAFA954" w:rsidR="00D62227" w:rsidRDefault="00D62227" w:rsidP="00D62227">
      <w:pPr>
        <w:pStyle w:val="ListAlternativeHSV3"/>
      </w:pPr>
      <w:r>
        <w:t xml:space="preserve">Ensure that all telephone and e-mails queries received from suppliers and internal stakeholders are addressed </w:t>
      </w:r>
      <w:r w:rsidR="00C67C1F">
        <w:t xml:space="preserve">in a </w:t>
      </w:r>
      <w:r>
        <w:t>timely</w:t>
      </w:r>
      <w:r w:rsidR="00C67C1F">
        <w:t xml:space="preserve"> manner</w:t>
      </w:r>
      <w:r>
        <w:t>.</w:t>
      </w:r>
    </w:p>
    <w:p w14:paraId="4138BADE" w14:textId="77777777" w:rsidR="00D62227" w:rsidRDefault="00D62227" w:rsidP="00D62227">
      <w:pPr>
        <w:pStyle w:val="ListAlternativeHSV3"/>
      </w:pPr>
      <w:r>
        <w:t>Perform monthly supplier statement reconciliations to ensure data integrity of the sub-ledger.</w:t>
      </w:r>
    </w:p>
    <w:p w14:paraId="3865C04C" w14:textId="77777777" w:rsidR="00D62227" w:rsidRDefault="00D62227" w:rsidP="00D62227">
      <w:pPr>
        <w:pStyle w:val="ListAlternativeHSV3"/>
      </w:pPr>
      <w:r>
        <w:t>Review invoice batches to ensure accurate data entry.</w:t>
      </w:r>
    </w:p>
    <w:p w14:paraId="328F01CC" w14:textId="77777777" w:rsidR="00D62227" w:rsidRDefault="00D62227" w:rsidP="00D62227">
      <w:pPr>
        <w:pStyle w:val="ListAlternativeHSV3"/>
      </w:pPr>
      <w:r>
        <w:t>Ensure processed freight charges are prepared for weekly approvals.</w:t>
      </w:r>
    </w:p>
    <w:p w14:paraId="00D1EE22" w14:textId="5738F48B" w:rsidR="00C640D3" w:rsidRDefault="00D62227" w:rsidP="00D62227">
      <w:pPr>
        <w:pStyle w:val="ListAlternativeHSV3"/>
      </w:pPr>
      <w:r>
        <w:t xml:space="preserve">Complete other duties as required or directed by the </w:t>
      </w:r>
      <w:r w:rsidR="00C67C1F">
        <w:t>AP / AR</w:t>
      </w:r>
      <w:r>
        <w:t xml:space="preserve"> Manager</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t>Support organisational change and growth to assist HSV in fulfilling its legislative functions in line with its Strategic Plan.</w:t>
      </w:r>
    </w:p>
    <w:p w14:paraId="6EC0D6EB" w14:textId="77777777" w:rsidR="004F7288" w:rsidRDefault="004F7288" w:rsidP="004F7288">
      <w:pPr>
        <w:pStyle w:val="ListAlternativeHSVHeading2"/>
      </w:pPr>
      <w:proofErr w:type="spellStart"/>
      <w:r>
        <w:t>BeSafe</w:t>
      </w:r>
      <w:proofErr w:type="spellEnd"/>
    </w:p>
    <w:p w14:paraId="7701E5C3" w14:textId="77777777" w:rsidR="004F7288" w:rsidRDefault="004F7288" w:rsidP="004F7288">
      <w:pPr>
        <w:pStyle w:val="ListAlternativeHSV3"/>
      </w:pPr>
      <w:r>
        <w:t xml:space="preserve">Support the implementation of the </w:t>
      </w:r>
      <w:proofErr w:type="spellStart"/>
      <w:r>
        <w:t>BeSafe</w:t>
      </w:r>
      <w:proofErr w:type="spellEnd"/>
      <w:r>
        <w:t xml:space="preserve"> strategy to improve safety culture and outcomes across the business.</w:t>
      </w:r>
    </w:p>
    <w:p w14:paraId="6C4F9D6F" w14:textId="77777777" w:rsidR="004F7288" w:rsidRDefault="004F7288" w:rsidP="004F7288">
      <w:pPr>
        <w:pStyle w:val="ListAlternativeHSV3"/>
      </w:pPr>
      <w:r>
        <w:t>Support the development of risk assessments and management of safety across HSV</w:t>
      </w:r>
    </w:p>
    <w:p w14:paraId="4557A48F" w14:textId="77777777" w:rsidR="004F7288" w:rsidRDefault="004F7288" w:rsidP="004F7288">
      <w:pPr>
        <w:pStyle w:val="ListAlternativeHSV3"/>
      </w:pPr>
      <w:r>
        <w:lastRenderedPageBreak/>
        <w:t xml:space="preserve">Help coordinate </w:t>
      </w:r>
      <w:proofErr w:type="spellStart"/>
      <w:r>
        <w:t>BeSafe</w:t>
      </w:r>
      <w:proofErr w:type="spellEnd"/>
      <w:r>
        <w:t xml:space="preserve"> activities, forums, and training to help create a robust safety culture at HSV.</w:t>
      </w:r>
    </w:p>
    <w:p w14:paraId="4E50D7E4" w14:textId="77777777" w:rsidR="004F7288" w:rsidRDefault="004F7288" w:rsidP="004F7288">
      <w:pPr>
        <w:pStyle w:val="ListAlternativeHSV3"/>
      </w:pPr>
      <w:r>
        <w:t xml:space="preserve">Actively engage with team members to communicate, educate, and facilitate awareness of risks and to mitigate adverse incidents and achieve positive safety outcomes. </w:t>
      </w:r>
    </w:p>
    <w:p w14:paraId="0E772CC8" w14:textId="77777777" w:rsidR="004F7288" w:rsidRDefault="004F7288" w:rsidP="004F7288">
      <w:pPr>
        <w:pStyle w:val="ListAlternativeHSV3"/>
      </w:pPr>
      <w:r>
        <w:t xml:space="preserve">Promote Health and Wellbeing Committee (HAWC) initiatives across portfolio.  </w:t>
      </w:r>
    </w:p>
    <w:p w14:paraId="0CFDBE2A" w14:textId="77777777" w:rsidR="004F7288" w:rsidRDefault="004F7288" w:rsidP="004F7288">
      <w:pPr>
        <w:pStyle w:val="ListAlternativeHSV3"/>
      </w:pPr>
      <w:r>
        <w:t>Take reasonable care for your own safety and act in a safe manner to reduce risk to others.</w:t>
      </w:r>
    </w:p>
    <w:p w14:paraId="7D750C00" w14:textId="77777777" w:rsidR="004F7288" w:rsidRDefault="004F7288" w:rsidP="004F7288">
      <w:pPr>
        <w:pStyle w:val="ListAlternativeHSV3"/>
      </w:pPr>
      <w:r>
        <w:t xml:space="preserve">Work in accordance and cooperate with HSV </w:t>
      </w:r>
      <w:proofErr w:type="spellStart"/>
      <w:r>
        <w:t>BeSafe</w:t>
      </w:r>
      <w:proofErr w:type="spellEnd"/>
      <w:r>
        <w:t xml:space="preserve"> policies, procedures, and safe work practices. Attend any </w:t>
      </w:r>
      <w:proofErr w:type="spellStart"/>
      <w:r>
        <w:t>BeSafe</w:t>
      </w:r>
      <w:proofErr w:type="spellEnd"/>
      <w:r>
        <w:t xml:space="preserve"> activities, forums, and training to help create a robust safety culture at HSV.</w:t>
      </w:r>
    </w:p>
    <w:p w14:paraId="0E5A456D" w14:textId="77777777" w:rsidR="004F7288" w:rsidRDefault="004F7288" w:rsidP="004F7288">
      <w:pPr>
        <w:pStyle w:val="ListAlternativeHSV3"/>
      </w:pPr>
      <w:r>
        <w:t>Report hazards, incidents, and injuries in a timely manner, and alert your manager or OHS/</w:t>
      </w:r>
      <w:proofErr w:type="spellStart"/>
      <w:r>
        <w:t>BeSafe</w:t>
      </w:r>
      <w:proofErr w:type="spellEnd"/>
      <w:r>
        <w:t xml:space="preserve"> committee member to any unsafe practice. Take part in actions to eliminate hazards.</w:t>
      </w:r>
    </w:p>
    <w:p w14:paraId="38262FF4" w14:textId="77777777" w:rsidR="004F7288" w:rsidRDefault="004F7288" w:rsidP="004F7288">
      <w:pPr>
        <w:pStyle w:val="ListAlternativeHSV3"/>
      </w:pPr>
      <w:r>
        <w:t>Take affirmative action to ensure your own safety such as wearing the required personal protective equipment, follow organisation COVID procedures, adhere to cleanliness requirements and take part in any required attestations.</w:t>
      </w:r>
    </w:p>
    <w:p w14:paraId="0CF456E0" w14:textId="73668B83" w:rsidR="004F7288" w:rsidRDefault="004F7288" w:rsidP="004F7288">
      <w:pPr>
        <w:pStyle w:val="ListAlternativeHSV3"/>
      </w:pPr>
      <w:r>
        <w:t>Seek information and advice, when necessary, when carrying out any new or unfamiliar work. Do not undertake work outside your skill set, knowledge, or licence.</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t>Represent HSV in appropriate forums to strengthen relationships and improve mutual understanding.</w:t>
      </w:r>
    </w:p>
    <w:p w14:paraId="311D65EE" w14:textId="77777777" w:rsidR="00C640D3" w:rsidRDefault="00C640D3" w:rsidP="007B68FC">
      <w:pPr>
        <w:pStyle w:val="ListAlternativeHSV3"/>
      </w:pPr>
      <w:r>
        <w:t>Place a priority on effectively working with stakeholders from other divisions within the organisation for mutual benefit by seeking and incorporating feedback that will benefit organisational objectives.</w:t>
      </w:r>
    </w:p>
    <w:p w14:paraId="4B497B6C" w14:textId="77777777" w:rsidR="00C640D3" w:rsidRDefault="00C640D3" w:rsidP="007B68FC">
      <w:pPr>
        <w:pStyle w:val="ListAlternativeHSV3"/>
      </w:pPr>
      <w:r>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00E8041F">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00E8041F">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200D7C7F" w:rsidR="00C640D3" w:rsidRDefault="00C640D3" w:rsidP="007B68FC">
      <w:pPr>
        <w:pStyle w:val="ListAlternativeHSV3"/>
      </w:pPr>
      <w:r>
        <w:t>Comply with HSV data management policies and procedures, and report breaches and/or vulnerabilities to the IT Service Management team.</w:t>
      </w:r>
    </w:p>
    <w:p w14:paraId="66D4CF28" w14:textId="77777777" w:rsidR="003F06E6" w:rsidRDefault="003F06E6" w:rsidP="003F06E6">
      <w:pPr>
        <w:pStyle w:val="ListAlternativeHSVHeading2"/>
      </w:pPr>
      <w:r>
        <w:t>Other duties</w:t>
      </w:r>
    </w:p>
    <w:p w14:paraId="0D1C2C58" w14:textId="22DD0452" w:rsidR="00C640D3" w:rsidRDefault="00C640D3" w:rsidP="003F06E6">
      <w:pPr>
        <w:pStyle w:val="ListAlternativeHSV3"/>
      </w:pPr>
      <w:r>
        <w:t xml:space="preserve">While the principal duties of this position are as above, the </w:t>
      </w:r>
      <w:r w:rsidR="00D62227">
        <w:t>Accounts Payable Officer</w:t>
      </w:r>
      <w:r>
        <w:t xml:space="preserve"> may be required to</w:t>
      </w:r>
      <w:r w:rsidR="007B68FC">
        <w:t xml:space="preserve"> </w:t>
      </w:r>
      <w:r>
        <w:t xml:space="preserve">undertake other duties from time to time.  </w:t>
      </w:r>
    </w:p>
    <w:p w14:paraId="0CDDD449" w14:textId="77777777" w:rsidR="00C640D3" w:rsidRDefault="00C640D3" w:rsidP="00C640D3">
      <w:pPr>
        <w:pStyle w:val="ListAlternativeHSVHeading1"/>
      </w:pPr>
      <w:r>
        <w:t>Qualifications and Experience Required</w:t>
      </w:r>
    </w:p>
    <w:p w14:paraId="35259D5B" w14:textId="77777777" w:rsidR="00C640D3" w:rsidRDefault="00C640D3" w:rsidP="007B68FC">
      <w:pPr>
        <w:pStyle w:val="ListAlternativeHSVHeading2"/>
      </w:pPr>
      <w:r>
        <w:t>Academic</w:t>
      </w:r>
    </w:p>
    <w:p w14:paraId="049EFA9E" w14:textId="7E508F9B" w:rsidR="00C640D3" w:rsidRDefault="00B6648C" w:rsidP="00B6648C">
      <w:pPr>
        <w:pStyle w:val="ListAlternativeHSV3"/>
      </w:pPr>
      <w:r w:rsidRPr="00B6648C">
        <w:t>Diploma or Degree in Accounting or related discipline or working towards same</w:t>
      </w:r>
    </w:p>
    <w:p w14:paraId="62013EDC" w14:textId="77777777" w:rsidR="00C640D3" w:rsidRDefault="00C640D3" w:rsidP="007B68FC">
      <w:pPr>
        <w:pStyle w:val="ListAlternativeHSVHeading2"/>
      </w:pPr>
      <w:r>
        <w:t>Experience</w:t>
      </w:r>
    </w:p>
    <w:p w14:paraId="671D6474" w14:textId="77777777" w:rsidR="001C7F91" w:rsidRDefault="001C7F91" w:rsidP="001C7F91">
      <w:pPr>
        <w:pStyle w:val="ListAlternativeHSV3"/>
      </w:pPr>
      <w:r>
        <w:t>Experience working in an Accounts Payable or finance/business administration role</w:t>
      </w:r>
    </w:p>
    <w:p w14:paraId="6DA3ACC0" w14:textId="77777777" w:rsidR="001C7F91" w:rsidRDefault="001C7F91" w:rsidP="001C7F91">
      <w:pPr>
        <w:pStyle w:val="ListAlternativeHSV3"/>
      </w:pPr>
      <w:r>
        <w:t>Oracle experience – preferable</w:t>
      </w:r>
    </w:p>
    <w:p w14:paraId="3B273032" w14:textId="77777777" w:rsidR="001C7F91" w:rsidRDefault="001C7F91" w:rsidP="001C7F91">
      <w:pPr>
        <w:pStyle w:val="ListAlternativeHSV3"/>
      </w:pPr>
      <w:r>
        <w:t>Excellent high-volume data entry skills</w:t>
      </w:r>
    </w:p>
    <w:p w14:paraId="6970BE1C" w14:textId="77777777" w:rsidR="001C7F91" w:rsidRDefault="001C7F91" w:rsidP="001C7F91">
      <w:pPr>
        <w:pStyle w:val="ListAlternativeHSV3"/>
      </w:pPr>
      <w:r>
        <w:t>Strong customer service/administrative skills and experience</w:t>
      </w:r>
    </w:p>
    <w:p w14:paraId="253A311C" w14:textId="77777777" w:rsidR="001C7F91" w:rsidRDefault="001C7F91" w:rsidP="001C7F91">
      <w:pPr>
        <w:pStyle w:val="ListAlternativeHSV3"/>
      </w:pPr>
      <w:r>
        <w:t>Strong written and verbal communication skills with the ability to engage with a broad range of stakeholders</w:t>
      </w:r>
    </w:p>
    <w:p w14:paraId="5AF0A130" w14:textId="251E8171" w:rsidR="001C7F91" w:rsidRDefault="001C7F91" w:rsidP="001865A8">
      <w:pPr>
        <w:pStyle w:val="ListAlternativeHSV3"/>
      </w:pPr>
      <w:r>
        <w:t>Demonstrated experience in an accounts payable position and understanding of accounts payable issues</w:t>
      </w:r>
    </w:p>
    <w:p w14:paraId="257965CE" w14:textId="77777777" w:rsidR="00900F8C" w:rsidRDefault="001C7F91" w:rsidP="001865A8">
      <w:pPr>
        <w:pStyle w:val="ListAlternativeHSV3"/>
      </w:pPr>
      <w:bookmarkStart w:id="0" w:name="_Hlk175666830"/>
      <w:r>
        <w:t xml:space="preserve">Current high-level working knowledge of, and intermediate to advanced skills in Microsoft Excel </w:t>
      </w:r>
    </w:p>
    <w:bookmarkEnd w:id="0"/>
    <w:p w14:paraId="6C770D41" w14:textId="43D38A9C" w:rsidR="00032934" w:rsidRDefault="001C7F91" w:rsidP="001865A8">
      <w:pPr>
        <w:pStyle w:val="ListAlternativeHSV3"/>
      </w:pPr>
      <w:r>
        <w:t>Proficiency in the use of Windows based applications (particularly spreadsheets and databases</w:t>
      </w:r>
    </w:p>
    <w:p w14:paraId="2E445A6B" w14:textId="77777777" w:rsidR="00C640D3" w:rsidRDefault="00C640D3" w:rsidP="007B68FC">
      <w:pPr>
        <w:pStyle w:val="ListAlternativeHSVHeading2"/>
      </w:pPr>
      <w:r>
        <w:lastRenderedPageBreak/>
        <w:t xml:space="preserve">Personal </w:t>
      </w:r>
    </w:p>
    <w:p w14:paraId="4E7A643D" w14:textId="3F0A546F" w:rsidR="003564E8" w:rsidRDefault="003564E8" w:rsidP="003564E8">
      <w:pPr>
        <w:pStyle w:val="ListAlternativeHSV3"/>
      </w:pPr>
      <w:r>
        <w:t>Highly developed interpersonal skills and demonstrated ability to communicate effectively. Ability to work closely with other team members and to engage stakeholder</w:t>
      </w:r>
      <w:r w:rsidR="00C67C1F">
        <w:t>s</w:t>
      </w:r>
      <w:r>
        <w:t>, both internal and external.</w:t>
      </w:r>
    </w:p>
    <w:p w14:paraId="486468DA" w14:textId="0A55FB4C" w:rsidR="003564E8" w:rsidRDefault="003564E8" w:rsidP="003564E8">
      <w:pPr>
        <w:pStyle w:val="ListAlternativeHSV3"/>
      </w:pPr>
      <w:r>
        <w:t>Ability to work within a high-volume transaction and diverse business environment</w:t>
      </w:r>
      <w:r w:rsidR="00C67C1F">
        <w:t>.</w:t>
      </w:r>
    </w:p>
    <w:p w14:paraId="4F17543A" w14:textId="1F964557" w:rsidR="003564E8" w:rsidRDefault="003564E8" w:rsidP="003564E8">
      <w:pPr>
        <w:pStyle w:val="ListAlternativeHSV3"/>
      </w:pPr>
      <w:r>
        <w:t>Excellent time management skills, flexibility, and an ability to work unsupervised and under pressure</w:t>
      </w:r>
      <w:r w:rsidR="00C67C1F">
        <w:t>.</w:t>
      </w:r>
    </w:p>
    <w:p w14:paraId="4D071787" w14:textId="62EECCF5" w:rsidR="003564E8" w:rsidRDefault="003564E8" w:rsidP="003564E8">
      <w:pPr>
        <w:pStyle w:val="ListAlternativeHSV3"/>
      </w:pPr>
      <w:r>
        <w:t>Excellent attention to detail with high quality data entry and typing skills</w:t>
      </w:r>
      <w:r w:rsidR="00C67C1F">
        <w:t>.</w:t>
      </w:r>
    </w:p>
    <w:p w14:paraId="241E6372" w14:textId="0604A802" w:rsidR="003564E8" w:rsidRDefault="003564E8" w:rsidP="003564E8">
      <w:pPr>
        <w:pStyle w:val="ListAlternativeHSV3"/>
      </w:pPr>
      <w:r>
        <w:t>Ability to manage multiple suppliers at one time with a strong focus on high service delivery standards</w:t>
      </w:r>
      <w:r w:rsidR="00C67C1F">
        <w:t>.</w:t>
      </w:r>
    </w:p>
    <w:p w14:paraId="3CD9D83E" w14:textId="5BEE220C" w:rsidR="003564E8" w:rsidRDefault="003564E8" w:rsidP="003564E8">
      <w:pPr>
        <w:pStyle w:val="ListAlternativeHSV3"/>
      </w:pPr>
      <w:r>
        <w:t>Self-motivated and proactive achiever able to meet deadlines</w:t>
      </w:r>
      <w:r w:rsidR="00C67C1F">
        <w:t>.</w:t>
      </w:r>
    </w:p>
    <w:p w14:paraId="0C499579" w14:textId="7BADF71E" w:rsidR="003564E8" w:rsidRDefault="003564E8" w:rsidP="003564E8">
      <w:pPr>
        <w:pStyle w:val="ListAlternativeHSV3"/>
      </w:pPr>
      <w:r>
        <w:t>Task oriented with a strong ability to work autonomously</w:t>
      </w:r>
      <w:r w:rsidR="00C67C1F">
        <w:t>.</w:t>
      </w:r>
    </w:p>
    <w:p w14:paraId="2DFE5F69" w14:textId="19491A4B" w:rsidR="00032934" w:rsidRDefault="003564E8" w:rsidP="003564E8">
      <w:pPr>
        <w:pStyle w:val="ListAlternativeHSV3"/>
      </w:pPr>
      <w:r>
        <w:t>Able to uphold ethical standards and values, and to act with integrity.</w:t>
      </w:r>
    </w:p>
    <w:p w14:paraId="71B3499D" w14:textId="77777777" w:rsidR="00CA55E6" w:rsidRPr="00D341D1" w:rsidRDefault="00CA55E6" w:rsidP="00CA55E6">
      <w:pPr>
        <w:pStyle w:val="ListAlternativeHSVHeading2"/>
        <w:rPr>
          <w:rFonts w:eastAsia="Arial"/>
        </w:rPr>
      </w:pPr>
      <w:r>
        <w:rPr>
          <w:rFonts w:eastAsia="Arial"/>
        </w:rPr>
        <w:t>Location(s) for Work</w:t>
      </w:r>
      <w:r w:rsidRPr="00D341D1">
        <w:rPr>
          <w:rFonts w:eastAsia="Arial"/>
        </w:rPr>
        <w:t xml:space="preserve"> </w:t>
      </w:r>
      <w:r w:rsidRPr="00D341D1">
        <w:rPr>
          <w:rFonts w:eastAsia="Arial"/>
        </w:rPr>
        <w:tab/>
      </w:r>
    </w:p>
    <w:p w14:paraId="0D85797E" w14:textId="77777777" w:rsidR="00E875E5" w:rsidRDefault="00E875E5" w:rsidP="00E875E5">
      <w:pPr>
        <w:pStyle w:val="ListAlternativeHSV3"/>
        <w:rPr>
          <w:rFonts w:eastAsia="Arial"/>
        </w:rPr>
      </w:pPr>
      <w:bookmarkStart w:id="1" w:name="_Hlk168036368"/>
      <w:r w:rsidRPr="002E3649">
        <w:rPr>
          <w:rFonts w:eastAsia="Arial"/>
        </w:rPr>
        <w:t>Primary:</w:t>
      </w:r>
      <w:r>
        <w:rPr>
          <w:rFonts w:eastAsia="Arial"/>
        </w:rPr>
        <w:t xml:space="preserve"> </w:t>
      </w:r>
    </w:p>
    <w:p w14:paraId="5492A05A" w14:textId="74C327D8" w:rsidR="00E875E5" w:rsidRPr="00C67C1F" w:rsidRDefault="00E875E5" w:rsidP="00E875E5">
      <w:pPr>
        <w:pStyle w:val="ListAlternativeHSV4"/>
      </w:pPr>
      <w:r w:rsidRPr="00C67C1F">
        <w:t xml:space="preserve"> 50 Lonsdale Street, Melbourne VIC 3000; and </w:t>
      </w:r>
    </w:p>
    <w:p w14:paraId="38BC5AAB" w14:textId="77777777" w:rsidR="00E875E5" w:rsidRDefault="00E875E5" w:rsidP="00E875E5">
      <w:pPr>
        <w:pStyle w:val="ListAlternativeHSV3"/>
      </w:pPr>
      <w:r>
        <w:t>Secondary:</w:t>
      </w:r>
    </w:p>
    <w:p w14:paraId="0317E881" w14:textId="18E45AAC" w:rsidR="00A5686D" w:rsidRDefault="00A5686D">
      <w:pPr>
        <w:pStyle w:val="ListAlternativeHSV3"/>
        <w:numPr>
          <w:ilvl w:val="0"/>
          <w:numId w:val="0"/>
        </w:numPr>
        <w:ind w:left="851"/>
      </w:pPr>
      <w:proofErr w:type="spellStart"/>
      <w:r>
        <w:t>i</w:t>
      </w:r>
      <w:proofErr w:type="spellEnd"/>
      <w:r>
        <w:t xml:space="preserve">. Distribution Centre: </w:t>
      </w:r>
      <w:r w:rsidR="0047164D">
        <w:t>Ordish Road</w:t>
      </w:r>
      <w:r>
        <w:t>,</w:t>
      </w:r>
      <w:r w:rsidR="0047164D">
        <w:t xml:space="preserve"> Dandenong South,</w:t>
      </w:r>
      <w:r>
        <w:t xml:space="preserve"> Victoria</w:t>
      </w:r>
    </w:p>
    <w:p w14:paraId="31236EC0" w14:textId="2501A4FD" w:rsidR="0047164D" w:rsidRPr="00D56F2A" w:rsidRDefault="0047164D" w:rsidP="005B6F48">
      <w:pPr>
        <w:pStyle w:val="ListAlternativeHSV3"/>
        <w:numPr>
          <w:ilvl w:val="0"/>
          <w:numId w:val="0"/>
        </w:numPr>
        <w:ind w:left="851"/>
      </w:pPr>
      <w:r>
        <w:t>ii. Distribution Centre, Foxley Court, Derrimut, Victoria</w:t>
      </w:r>
    </w:p>
    <w:p w14:paraId="42632C9D" w14:textId="616AD8B6" w:rsidR="00CA55E6" w:rsidRDefault="00E875E5" w:rsidP="00A5686D">
      <w:pPr>
        <w:pStyle w:val="ListAlternativeHSV3"/>
        <w:numPr>
          <w:ilvl w:val="0"/>
          <w:numId w:val="0"/>
        </w:numPr>
        <w:ind w:left="425"/>
      </w:pPr>
      <w:r w:rsidRPr="00A5686D">
        <w:rPr>
          <w:rFonts w:eastAsia="Arial"/>
        </w:rPr>
        <w:t xml:space="preserve">As relevant the role may be required to “work from home” from time to time. </w:t>
      </w:r>
      <w:bookmarkEnd w:id="1"/>
    </w:p>
    <w:sectPr w:rsidR="00CA55E6" w:rsidSect="005B6F48">
      <w:headerReference w:type="default" r:id="rId11"/>
      <w:footerReference w:type="default" r:id="rId12"/>
      <w:headerReference w:type="first" r:id="rId13"/>
      <w:footerReference w:type="first" r:id="rId14"/>
      <w:pgSz w:w="11907" w:h="16839" w:code="9"/>
      <w:pgMar w:top="1134" w:right="1134" w:bottom="1134" w:left="1134"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B6A5" w14:textId="77777777" w:rsidR="00EB3EE1" w:rsidRDefault="00EB3EE1" w:rsidP="00E12845">
      <w:pPr>
        <w:spacing w:before="0" w:after="0"/>
      </w:pPr>
      <w:r>
        <w:separator/>
      </w:r>
    </w:p>
  </w:endnote>
  <w:endnote w:type="continuationSeparator" w:id="0">
    <w:p w14:paraId="2465F639" w14:textId="77777777" w:rsidR="00EB3EE1" w:rsidRDefault="00EB3EE1"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D2C2" w14:textId="77777777" w:rsidR="00EB3EE1" w:rsidRDefault="00EB3EE1" w:rsidP="00E12845">
      <w:pPr>
        <w:spacing w:before="0" w:after="0"/>
      </w:pPr>
      <w:r>
        <w:separator/>
      </w:r>
    </w:p>
  </w:footnote>
  <w:footnote w:type="continuationSeparator" w:id="0">
    <w:p w14:paraId="374D76F0" w14:textId="77777777" w:rsidR="00EB3EE1" w:rsidRDefault="00EB3EE1"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6ED10431" w:rsidR="00305445" w:rsidRPr="00220AEE" w:rsidRDefault="0057344B" w:rsidP="00C640D3">
          <w:pPr>
            <w:pStyle w:val="Headertitle"/>
            <w:rPr>
              <w:rStyle w:val="PageNumber"/>
            </w:rPr>
          </w:pPr>
          <w:r>
            <w:rPr>
              <w:rStyle w:val="PageNumber"/>
              <w:sz w:val="24"/>
              <w:szCs w:val="24"/>
            </w:rPr>
            <w:t>Accounts Payable Officer</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1"/>
      <w:gridCol w:w="6488"/>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7FF"/>
    <w:multiLevelType w:val="multilevel"/>
    <w:tmpl w:val="23ACD06E"/>
    <w:numStyleLink w:val="AppendixHeadingmaster"/>
  </w:abstractNum>
  <w:abstractNum w:abstractNumId="1" w15:restartNumberingAfterBreak="0">
    <w:nsid w:val="03A27C25"/>
    <w:multiLevelType w:val="multilevel"/>
    <w:tmpl w:val="486E29A2"/>
    <w:numStyleLink w:val="Headingsmaster"/>
  </w:abstractNum>
  <w:abstractNum w:abstractNumId="2" w15:restartNumberingAfterBreak="0">
    <w:nsid w:val="0EFF7418"/>
    <w:multiLevelType w:val="multilevel"/>
    <w:tmpl w:val="F5069526"/>
    <w:numStyleLink w:val="ListAlternativeHSVmaster"/>
  </w:abstractNum>
  <w:abstractNum w:abstractNumId="3"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D4776"/>
    <w:multiLevelType w:val="multilevel"/>
    <w:tmpl w:val="B122DDEC"/>
    <w:lvl w:ilvl="0">
      <w:start w:val="1"/>
      <w:numFmt w:val="decimal"/>
      <w:lvlText w:val="%1."/>
      <w:lvlJc w:val="left"/>
      <w:pPr>
        <w:ind w:left="425" w:hanging="425"/>
      </w:pPr>
      <w:rPr>
        <w:rFonts w:ascii="Arial Bold" w:hAnsi="Arial Bold" w:hint="default"/>
        <w:b/>
        <w:bCs/>
        <w:i w:val="0"/>
        <w:color w:val="auto"/>
        <w:sz w:val="20"/>
        <w:szCs w:val="22"/>
      </w:rPr>
    </w:lvl>
    <w:lvl w:ilvl="1">
      <w:start w:val="1"/>
      <w:numFmt w:val="decimal"/>
      <w:lvlText w:val="%1.%2"/>
      <w:lvlJc w:val="left"/>
      <w:pPr>
        <w:ind w:left="425" w:hanging="425"/>
      </w:pPr>
      <w:rPr>
        <w:rFonts w:ascii="Arial" w:hAnsi="Arial" w:hint="default"/>
        <w:b w:val="0"/>
        <w:bCs/>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upperLetter"/>
      <w:lvlText w:val="%5."/>
      <w:lvlJc w:val="left"/>
      <w:pPr>
        <w:ind w:left="1701" w:hanging="425"/>
      </w:pPr>
      <w:rPr>
        <w:rFonts w:ascii="Arial" w:hAnsi="Arial" w:hint="default"/>
        <w:b w:val="0"/>
        <w:i w:val="0"/>
        <w:color w:val="000000" w:themeColor="text1"/>
        <w:sz w:val="1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060521"/>
    <w:multiLevelType w:val="multilevel"/>
    <w:tmpl w:val="23ACD06E"/>
    <w:numStyleLink w:val="AppendixHeadingmaster"/>
  </w:abstractNum>
  <w:abstractNum w:abstractNumId="9"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687ECC"/>
    <w:multiLevelType w:val="multilevel"/>
    <w:tmpl w:val="BD922888"/>
    <w:numStyleLink w:val="HeadingNumberedmaster"/>
  </w:abstractNum>
  <w:abstractNum w:abstractNumId="11" w15:restartNumberingAfterBreak="0">
    <w:nsid w:val="312B7FC4"/>
    <w:multiLevelType w:val="multilevel"/>
    <w:tmpl w:val="F5069526"/>
    <w:numStyleLink w:val="ListAlternativeHSVmaster"/>
  </w:abstractNum>
  <w:abstractNum w:abstractNumId="12" w15:restartNumberingAfterBreak="0">
    <w:nsid w:val="33044D2A"/>
    <w:multiLevelType w:val="multilevel"/>
    <w:tmpl w:val="27286E62"/>
    <w:numStyleLink w:val="ListBulletmaster"/>
  </w:abstractNum>
  <w:abstractNum w:abstractNumId="13" w15:restartNumberingAfterBreak="0">
    <w:nsid w:val="362E4FAD"/>
    <w:multiLevelType w:val="multilevel"/>
    <w:tmpl w:val="A0DE0152"/>
    <w:numStyleLink w:val="ListHSVmaster"/>
  </w:abstractNum>
  <w:abstractNum w:abstractNumId="14"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3A5BCF"/>
    <w:multiLevelType w:val="multilevel"/>
    <w:tmpl w:val="23ACD06E"/>
    <w:numStyleLink w:val="AppendixHeadingmaster"/>
  </w:abstractNum>
  <w:abstractNum w:abstractNumId="17"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87593A"/>
    <w:multiLevelType w:val="multilevel"/>
    <w:tmpl w:val="14A0B8E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F4299C"/>
    <w:multiLevelType w:val="multilevel"/>
    <w:tmpl w:val="23ACD06E"/>
    <w:numStyleLink w:val="AppendixHeadingmaster"/>
  </w:abstractNum>
  <w:abstractNum w:abstractNumId="20"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AE3183"/>
    <w:multiLevelType w:val="multilevel"/>
    <w:tmpl w:val="7910C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F5FC7"/>
    <w:multiLevelType w:val="multilevel"/>
    <w:tmpl w:val="BDF264C2"/>
    <w:numStyleLink w:val="TableListBulletmaster"/>
  </w:abstractNum>
  <w:abstractNum w:abstractNumId="23" w15:restartNumberingAfterBreak="0">
    <w:nsid w:val="5A4E226E"/>
    <w:multiLevelType w:val="multilevel"/>
    <w:tmpl w:val="359AC424"/>
    <w:numStyleLink w:val="ListNumbermaster"/>
  </w:abstractNum>
  <w:abstractNum w:abstractNumId="24"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992C8E"/>
    <w:multiLevelType w:val="multilevel"/>
    <w:tmpl w:val="A0DE0152"/>
    <w:numStyleLink w:val="ListHSVmaster"/>
  </w:abstractNum>
  <w:abstractNum w:abstractNumId="2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8924AF"/>
    <w:multiLevelType w:val="multilevel"/>
    <w:tmpl w:val="A0DE0152"/>
    <w:numStyleLink w:val="ListHSVmaster"/>
  </w:abstractNum>
  <w:abstractNum w:abstractNumId="29" w15:restartNumberingAfterBreak="0">
    <w:nsid w:val="7E0C616A"/>
    <w:multiLevelType w:val="multilevel"/>
    <w:tmpl w:val="F4505298"/>
    <w:numStyleLink w:val="TableListNumbermaster"/>
  </w:abstractNum>
  <w:num w:numId="1" w16cid:durableId="1309166208">
    <w:abstractNumId w:val="3"/>
  </w:num>
  <w:num w:numId="2" w16cid:durableId="1805737156">
    <w:abstractNumId w:val="6"/>
  </w:num>
  <w:num w:numId="3" w16cid:durableId="105973252">
    <w:abstractNumId w:val="25"/>
  </w:num>
  <w:num w:numId="4" w16cid:durableId="641085184">
    <w:abstractNumId w:val="9"/>
  </w:num>
  <w:num w:numId="5" w16cid:durableId="2025738981">
    <w:abstractNumId w:val="17"/>
  </w:num>
  <w:num w:numId="6" w16cid:durableId="108549283">
    <w:abstractNumId w:val="15"/>
  </w:num>
  <w:num w:numId="7" w16cid:durableId="1666741199">
    <w:abstractNumId w:val="27"/>
  </w:num>
  <w:num w:numId="8" w16cid:durableId="367099141">
    <w:abstractNumId w:val="0"/>
  </w:num>
  <w:num w:numId="9" w16cid:durableId="879975858">
    <w:abstractNumId w:val="12"/>
  </w:num>
  <w:num w:numId="10" w16cid:durableId="2061205203">
    <w:abstractNumId w:val="10"/>
  </w:num>
  <w:num w:numId="11" w16cid:durableId="1708527646">
    <w:abstractNumId w:val="1"/>
  </w:num>
  <w:num w:numId="12" w16cid:durableId="252710840">
    <w:abstractNumId w:val="13"/>
  </w:num>
  <w:num w:numId="13" w16cid:durableId="1282422215">
    <w:abstractNumId w:val="23"/>
  </w:num>
  <w:num w:numId="14" w16cid:durableId="1748383007">
    <w:abstractNumId w:val="29"/>
  </w:num>
  <w:num w:numId="15" w16cid:durableId="655884315">
    <w:abstractNumId w:val="22"/>
  </w:num>
  <w:num w:numId="16" w16cid:durableId="1200514687">
    <w:abstractNumId w:val="20"/>
  </w:num>
  <w:num w:numId="17" w16cid:durableId="1977488115">
    <w:abstractNumId w:val="22"/>
  </w:num>
  <w:num w:numId="18" w16cid:durableId="256406749">
    <w:abstractNumId w:val="7"/>
  </w:num>
  <w:num w:numId="19" w16cid:durableId="121383824">
    <w:abstractNumId w:val="29"/>
  </w:num>
  <w:num w:numId="20" w16cid:durableId="186136661">
    <w:abstractNumId w:val="3"/>
  </w:num>
  <w:num w:numId="21" w16cid:durableId="1288706285">
    <w:abstractNumId w:val="16"/>
  </w:num>
  <w:num w:numId="22" w16cid:durableId="1766152114">
    <w:abstractNumId w:val="16"/>
  </w:num>
  <w:num w:numId="23" w16cid:durableId="533924787">
    <w:abstractNumId w:val="22"/>
  </w:num>
  <w:num w:numId="24" w16cid:durableId="2055422407">
    <w:abstractNumId w:val="20"/>
  </w:num>
  <w:num w:numId="25" w16cid:durableId="622152402">
    <w:abstractNumId w:val="22"/>
  </w:num>
  <w:num w:numId="26" w16cid:durableId="331959227">
    <w:abstractNumId w:val="29"/>
  </w:num>
  <w:num w:numId="27" w16cid:durableId="2116097939">
    <w:abstractNumId w:val="7"/>
  </w:num>
  <w:num w:numId="28" w16cid:durableId="133331552">
    <w:abstractNumId w:val="29"/>
  </w:num>
  <w:num w:numId="29" w16cid:durableId="584190311">
    <w:abstractNumId w:val="26"/>
  </w:num>
  <w:num w:numId="30" w16cid:durableId="1955020716">
    <w:abstractNumId w:val="28"/>
  </w:num>
  <w:num w:numId="31" w16cid:durableId="1774782014">
    <w:abstractNumId w:val="21"/>
  </w:num>
  <w:num w:numId="32" w16cid:durableId="1959677058">
    <w:abstractNumId w:val="19"/>
  </w:num>
  <w:num w:numId="33" w16cid:durableId="1790279286">
    <w:abstractNumId w:val="4"/>
  </w:num>
  <w:num w:numId="34" w16cid:durableId="236209218">
    <w:abstractNumId w:val="18"/>
  </w:num>
  <w:num w:numId="35" w16cid:durableId="1250846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62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0860468">
    <w:abstractNumId w:val="14"/>
  </w:num>
  <w:num w:numId="38" w16cid:durableId="1722166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20878">
    <w:abstractNumId w:val="11"/>
  </w:num>
  <w:num w:numId="40" w16cid:durableId="776293080">
    <w:abstractNumId w:val="2"/>
  </w:num>
  <w:num w:numId="41" w16cid:durableId="1605697666">
    <w:abstractNumId w:val="8"/>
  </w:num>
  <w:num w:numId="42" w16cid:durableId="658507137">
    <w:abstractNumId w:val="24"/>
  </w:num>
  <w:num w:numId="43" w16cid:durableId="2125222242">
    <w:abstractNumId w:val="24"/>
  </w:num>
  <w:num w:numId="44" w16cid:durableId="263421366">
    <w:abstractNumId w:val="28"/>
  </w:num>
  <w:num w:numId="45" w16cid:durableId="1169514769">
    <w:abstractNumId w:val="5"/>
  </w:num>
  <w:num w:numId="46" w16cid:durableId="102540569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10951"/>
    <w:rsid w:val="00011665"/>
    <w:rsid w:val="000126A7"/>
    <w:rsid w:val="000127B1"/>
    <w:rsid w:val="0001365E"/>
    <w:rsid w:val="00013872"/>
    <w:rsid w:val="00013DB9"/>
    <w:rsid w:val="00015F7B"/>
    <w:rsid w:val="00016D96"/>
    <w:rsid w:val="00021BE5"/>
    <w:rsid w:val="0002738A"/>
    <w:rsid w:val="00032934"/>
    <w:rsid w:val="00033592"/>
    <w:rsid w:val="000362A7"/>
    <w:rsid w:val="000419F4"/>
    <w:rsid w:val="0004497B"/>
    <w:rsid w:val="00051941"/>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B607D"/>
    <w:rsid w:val="000C6379"/>
    <w:rsid w:val="000E35F7"/>
    <w:rsid w:val="000F02CC"/>
    <w:rsid w:val="000F5996"/>
    <w:rsid w:val="00101D57"/>
    <w:rsid w:val="00102DDB"/>
    <w:rsid w:val="00104750"/>
    <w:rsid w:val="001057A3"/>
    <w:rsid w:val="00115120"/>
    <w:rsid w:val="00116F9F"/>
    <w:rsid w:val="0011714F"/>
    <w:rsid w:val="001246AA"/>
    <w:rsid w:val="00133282"/>
    <w:rsid w:val="001346AE"/>
    <w:rsid w:val="00136BFD"/>
    <w:rsid w:val="001434AF"/>
    <w:rsid w:val="001444B2"/>
    <w:rsid w:val="001514C6"/>
    <w:rsid w:val="00154B5B"/>
    <w:rsid w:val="00155B0E"/>
    <w:rsid w:val="0015758C"/>
    <w:rsid w:val="0016023A"/>
    <w:rsid w:val="00162672"/>
    <w:rsid w:val="00163904"/>
    <w:rsid w:val="00171B71"/>
    <w:rsid w:val="00172538"/>
    <w:rsid w:val="00186429"/>
    <w:rsid w:val="001865A8"/>
    <w:rsid w:val="00187E8C"/>
    <w:rsid w:val="001922FA"/>
    <w:rsid w:val="00196FEC"/>
    <w:rsid w:val="001A14C4"/>
    <w:rsid w:val="001A5326"/>
    <w:rsid w:val="001A7E36"/>
    <w:rsid w:val="001C1CF7"/>
    <w:rsid w:val="001C4183"/>
    <w:rsid w:val="001C7F91"/>
    <w:rsid w:val="001D136F"/>
    <w:rsid w:val="001D441B"/>
    <w:rsid w:val="001D450D"/>
    <w:rsid w:val="001D5631"/>
    <w:rsid w:val="001E1F75"/>
    <w:rsid w:val="001F0AD7"/>
    <w:rsid w:val="001F1A4B"/>
    <w:rsid w:val="001F5133"/>
    <w:rsid w:val="001F60C9"/>
    <w:rsid w:val="001F68F7"/>
    <w:rsid w:val="0020139C"/>
    <w:rsid w:val="00203BC1"/>
    <w:rsid w:val="002044AE"/>
    <w:rsid w:val="002148F8"/>
    <w:rsid w:val="0021649C"/>
    <w:rsid w:val="00220AEE"/>
    <w:rsid w:val="0022434B"/>
    <w:rsid w:val="00226853"/>
    <w:rsid w:val="00234B34"/>
    <w:rsid w:val="0023754A"/>
    <w:rsid w:val="00241524"/>
    <w:rsid w:val="0025674D"/>
    <w:rsid w:val="002774C4"/>
    <w:rsid w:val="0028166B"/>
    <w:rsid w:val="002847CE"/>
    <w:rsid w:val="0028539D"/>
    <w:rsid w:val="00291313"/>
    <w:rsid w:val="002A13A9"/>
    <w:rsid w:val="002A50F4"/>
    <w:rsid w:val="002A51E7"/>
    <w:rsid w:val="002A7759"/>
    <w:rsid w:val="002B05CA"/>
    <w:rsid w:val="002B3BCD"/>
    <w:rsid w:val="002B435F"/>
    <w:rsid w:val="002E2191"/>
    <w:rsid w:val="002E7ADF"/>
    <w:rsid w:val="002F00C4"/>
    <w:rsid w:val="002F41D0"/>
    <w:rsid w:val="0030050F"/>
    <w:rsid w:val="00305445"/>
    <w:rsid w:val="00313D4D"/>
    <w:rsid w:val="00323771"/>
    <w:rsid w:val="003254F1"/>
    <w:rsid w:val="0032555C"/>
    <w:rsid w:val="003278A1"/>
    <w:rsid w:val="003341ED"/>
    <w:rsid w:val="00334F76"/>
    <w:rsid w:val="00336F53"/>
    <w:rsid w:val="003371FB"/>
    <w:rsid w:val="00337994"/>
    <w:rsid w:val="003464A9"/>
    <w:rsid w:val="0035157D"/>
    <w:rsid w:val="003531B8"/>
    <w:rsid w:val="0035483F"/>
    <w:rsid w:val="003564E8"/>
    <w:rsid w:val="0036416C"/>
    <w:rsid w:val="003671BC"/>
    <w:rsid w:val="0037414F"/>
    <w:rsid w:val="003750F0"/>
    <w:rsid w:val="0038203C"/>
    <w:rsid w:val="00382D6D"/>
    <w:rsid w:val="00384297"/>
    <w:rsid w:val="00394D1B"/>
    <w:rsid w:val="00396898"/>
    <w:rsid w:val="00397528"/>
    <w:rsid w:val="00397847"/>
    <w:rsid w:val="003A538E"/>
    <w:rsid w:val="003A603E"/>
    <w:rsid w:val="003A7FC3"/>
    <w:rsid w:val="003C56F7"/>
    <w:rsid w:val="003D153D"/>
    <w:rsid w:val="003D21DB"/>
    <w:rsid w:val="003D2B56"/>
    <w:rsid w:val="003D5559"/>
    <w:rsid w:val="003D6B5E"/>
    <w:rsid w:val="003E5544"/>
    <w:rsid w:val="003F06E6"/>
    <w:rsid w:val="003F0B9B"/>
    <w:rsid w:val="003F212D"/>
    <w:rsid w:val="003F3AA1"/>
    <w:rsid w:val="004008A5"/>
    <w:rsid w:val="004009EF"/>
    <w:rsid w:val="00402E7E"/>
    <w:rsid w:val="004034C5"/>
    <w:rsid w:val="0040547F"/>
    <w:rsid w:val="00407CA3"/>
    <w:rsid w:val="00412A81"/>
    <w:rsid w:val="00427D1B"/>
    <w:rsid w:val="00434ACE"/>
    <w:rsid w:val="004367EA"/>
    <w:rsid w:val="0043766D"/>
    <w:rsid w:val="00452A9D"/>
    <w:rsid w:val="0045411C"/>
    <w:rsid w:val="00463490"/>
    <w:rsid w:val="0047164D"/>
    <w:rsid w:val="00475689"/>
    <w:rsid w:val="004819B0"/>
    <w:rsid w:val="00486277"/>
    <w:rsid w:val="00494DB2"/>
    <w:rsid w:val="004A109C"/>
    <w:rsid w:val="004A37CA"/>
    <w:rsid w:val="004A5C0C"/>
    <w:rsid w:val="004B2A50"/>
    <w:rsid w:val="004B301A"/>
    <w:rsid w:val="004B3EBE"/>
    <w:rsid w:val="004C2D7F"/>
    <w:rsid w:val="004C7276"/>
    <w:rsid w:val="004D3CB9"/>
    <w:rsid w:val="004D58DA"/>
    <w:rsid w:val="004E3F35"/>
    <w:rsid w:val="004E41C7"/>
    <w:rsid w:val="004E5362"/>
    <w:rsid w:val="004F7288"/>
    <w:rsid w:val="005011EB"/>
    <w:rsid w:val="005012B2"/>
    <w:rsid w:val="00506376"/>
    <w:rsid w:val="00506E6C"/>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61238"/>
    <w:rsid w:val="00563DD5"/>
    <w:rsid w:val="00565188"/>
    <w:rsid w:val="005662AD"/>
    <w:rsid w:val="00567486"/>
    <w:rsid w:val="0057344B"/>
    <w:rsid w:val="00592C0C"/>
    <w:rsid w:val="005A3A0B"/>
    <w:rsid w:val="005A6EB7"/>
    <w:rsid w:val="005B058C"/>
    <w:rsid w:val="005B3AE6"/>
    <w:rsid w:val="005B3D96"/>
    <w:rsid w:val="005B4848"/>
    <w:rsid w:val="005B5262"/>
    <w:rsid w:val="005B61FF"/>
    <w:rsid w:val="005B6A04"/>
    <w:rsid w:val="005B6F48"/>
    <w:rsid w:val="005C1E0B"/>
    <w:rsid w:val="005D1C90"/>
    <w:rsid w:val="005D290E"/>
    <w:rsid w:val="005E13B9"/>
    <w:rsid w:val="005E5175"/>
    <w:rsid w:val="005F0FBC"/>
    <w:rsid w:val="00600004"/>
    <w:rsid w:val="00615136"/>
    <w:rsid w:val="00625942"/>
    <w:rsid w:val="00631A6E"/>
    <w:rsid w:val="006328AE"/>
    <w:rsid w:val="00633B14"/>
    <w:rsid w:val="00634700"/>
    <w:rsid w:val="00634CD8"/>
    <w:rsid w:val="0063776C"/>
    <w:rsid w:val="00661904"/>
    <w:rsid w:val="00663556"/>
    <w:rsid w:val="00666CDC"/>
    <w:rsid w:val="00670134"/>
    <w:rsid w:val="006722C0"/>
    <w:rsid w:val="00676C06"/>
    <w:rsid w:val="00681DDA"/>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F5CF9"/>
    <w:rsid w:val="006F5F24"/>
    <w:rsid w:val="00700DF4"/>
    <w:rsid w:val="00702728"/>
    <w:rsid w:val="00703F93"/>
    <w:rsid w:val="00706D2D"/>
    <w:rsid w:val="00711A98"/>
    <w:rsid w:val="00713506"/>
    <w:rsid w:val="00725EE3"/>
    <w:rsid w:val="00726A49"/>
    <w:rsid w:val="00732448"/>
    <w:rsid w:val="00735B41"/>
    <w:rsid w:val="007410A8"/>
    <w:rsid w:val="00741FFC"/>
    <w:rsid w:val="007433EF"/>
    <w:rsid w:val="00750F61"/>
    <w:rsid w:val="00751860"/>
    <w:rsid w:val="007634D6"/>
    <w:rsid w:val="00767E21"/>
    <w:rsid w:val="007768DF"/>
    <w:rsid w:val="00780A05"/>
    <w:rsid w:val="00781B37"/>
    <w:rsid w:val="00785AB3"/>
    <w:rsid w:val="007860EA"/>
    <w:rsid w:val="007921B4"/>
    <w:rsid w:val="00796591"/>
    <w:rsid w:val="007A2933"/>
    <w:rsid w:val="007A540B"/>
    <w:rsid w:val="007B30A8"/>
    <w:rsid w:val="007B43B5"/>
    <w:rsid w:val="007B516F"/>
    <w:rsid w:val="007B68FC"/>
    <w:rsid w:val="007C1A44"/>
    <w:rsid w:val="007C309C"/>
    <w:rsid w:val="007C7033"/>
    <w:rsid w:val="007C7814"/>
    <w:rsid w:val="007C7A42"/>
    <w:rsid w:val="007D06E3"/>
    <w:rsid w:val="007D5DFA"/>
    <w:rsid w:val="007E2526"/>
    <w:rsid w:val="007F1517"/>
    <w:rsid w:val="007F56A0"/>
    <w:rsid w:val="008003F8"/>
    <w:rsid w:val="00801470"/>
    <w:rsid w:val="00810A21"/>
    <w:rsid w:val="00811B23"/>
    <w:rsid w:val="00813600"/>
    <w:rsid w:val="008311A1"/>
    <w:rsid w:val="008331A3"/>
    <w:rsid w:val="0083644E"/>
    <w:rsid w:val="008412BC"/>
    <w:rsid w:val="00847312"/>
    <w:rsid w:val="00850FD9"/>
    <w:rsid w:val="00851B5D"/>
    <w:rsid w:val="00854D42"/>
    <w:rsid w:val="00856441"/>
    <w:rsid w:val="00865849"/>
    <w:rsid w:val="008658B4"/>
    <w:rsid w:val="008740E3"/>
    <w:rsid w:val="00875E79"/>
    <w:rsid w:val="00877FDA"/>
    <w:rsid w:val="00880CF8"/>
    <w:rsid w:val="00883FF8"/>
    <w:rsid w:val="008A19E4"/>
    <w:rsid w:val="008B3D48"/>
    <w:rsid w:val="008C395D"/>
    <w:rsid w:val="008C7B88"/>
    <w:rsid w:val="008D0D41"/>
    <w:rsid w:val="008D5A14"/>
    <w:rsid w:val="008D7050"/>
    <w:rsid w:val="008E138E"/>
    <w:rsid w:val="008E67C3"/>
    <w:rsid w:val="008E73AE"/>
    <w:rsid w:val="008F2A24"/>
    <w:rsid w:val="00900F8C"/>
    <w:rsid w:val="0090107B"/>
    <w:rsid w:val="009017A6"/>
    <w:rsid w:val="00902D27"/>
    <w:rsid w:val="009076EA"/>
    <w:rsid w:val="00912035"/>
    <w:rsid w:val="00923F24"/>
    <w:rsid w:val="00924A82"/>
    <w:rsid w:val="009269A2"/>
    <w:rsid w:val="00927827"/>
    <w:rsid w:val="00933166"/>
    <w:rsid w:val="00945A11"/>
    <w:rsid w:val="0094632B"/>
    <w:rsid w:val="00954A34"/>
    <w:rsid w:val="00957367"/>
    <w:rsid w:val="009574A1"/>
    <w:rsid w:val="00961C74"/>
    <w:rsid w:val="0096338E"/>
    <w:rsid w:val="009703C4"/>
    <w:rsid w:val="0097189A"/>
    <w:rsid w:val="009A71C6"/>
    <w:rsid w:val="009C2138"/>
    <w:rsid w:val="009C3CE4"/>
    <w:rsid w:val="009D593A"/>
    <w:rsid w:val="009E61A1"/>
    <w:rsid w:val="009F09D6"/>
    <w:rsid w:val="009F1A89"/>
    <w:rsid w:val="009F52C6"/>
    <w:rsid w:val="009F53CE"/>
    <w:rsid w:val="009F6BB7"/>
    <w:rsid w:val="00A000D1"/>
    <w:rsid w:val="00A1167C"/>
    <w:rsid w:val="00A12D7A"/>
    <w:rsid w:val="00A17746"/>
    <w:rsid w:val="00A21724"/>
    <w:rsid w:val="00A314EE"/>
    <w:rsid w:val="00A3209F"/>
    <w:rsid w:val="00A322F7"/>
    <w:rsid w:val="00A35367"/>
    <w:rsid w:val="00A376CF"/>
    <w:rsid w:val="00A37E8F"/>
    <w:rsid w:val="00A50DD0"/>
    <w:rsid w:val="00A542D1"/>
    <w:rsid w:val="00A5686D"/>
    <w:rsid w:val="00A64305"/>
    <w:rsid w:val="00A70B32"/>
    <w:rsid w:val="00A70B52"/>
    <w:rsid w:val="00A729B1"/>
    <w:rsid w:val="00A73069"/>
    <w:rsid w:val="00A7334B"/>
    <w:rsid w:val="00A82296"/>
    <w:rsid w:val="00A859E8"/>
    <w:rsid w:val="00A87D84"/>
    <w:rsid w:val="00A92AAD"/>
    <w:rsid w:val="00AA1339"/>
    <w:rsid w:val="00AA1567"/>
    <w:rsid w:val="00AA53FD"/>
    <w:rsid w:val="00AA620F"/>
    <w:rsid w:val="00AA6CDE"/>
    <w:rsid w:val="00AB2AE4"/>
    <w:rsid w:val="00AB3847"/>
    <w:rsid w:val="00AB3FAD"/>
    <w:rsid w:val="00AB5D0D"/>
    <w:rsid w:val="00AB6846"/>
    <w:rsid w:val="00AB6AD0"/>
    <w:rsid w:val="00AC5607"/>
    <w:rsid w:val="00AC5D38"/>
    <w:rsid w:val="00AD1CB3"/>
    <w:rsid w:val="00AD78FD"/>
    <w:rsid w:val="00AE0185"/>
    <w:rsid w:val="00AE1B80"/>
    <w:rsid w:val="00AE1FDA"/>
    <w:rsid w:val="00AE23D1"/>
    <w:rsid w:val="00AE375D"/>
    <w:rsid w:val="00AE4FD2"/>
    <w:rsid w:val="00AE6E49"/>
    <w:rsid w:val="00AF0D14"/>
    <w:rsid w:val="00AF13F5"/>
    <w:rsid w:val="00AF1F48"/>
    <w:rsid w:val="00B11866"/>
    <w:rsid w:val="00B11DB6"/>
    <w:rsid w:val="00B214CA"/>
    <w:rsid w:val="00B21AB7"/>
    <w:rsid w:val="00B37025"/>
    <w:rsid w:val="00B42B34"/>
    <w:rsid w:val="00B44D0B"/>
    <w:rsid w:val="00B53436"/>
    <w:rsid w:val="00B53908"/>
    <w:rsid w:val="00B54504"/>
    <w:rsid w:val="00B643A4"/>
    <w:rsid w:val="00B6648C"/>
    <w:rsid w:val="00B675B5"/>
    <w:rsid w:val="00B76AC8"/>
    <w:rsid w:val="00B81197"/>
    <w:rsid w:val="00B85E05"/>
    <w:rsid w:val="00B9172E"/>
    <w:rsid w:val="00B94E2F"/>
    <w:rsid w:val="00B96816"/>
    <w:rsid w:val="00BA189F"/>
    <w:rsid w:val="00BB0EBF"/>
    <w:rsid w:val="00BB7F3D"/>
    <w:rsid w:val="00BC1110"/>
    <w:rsid w:val="00BC1B34"/>
    <w:rsid w:val="00BC23C4"/>
    <w:rsid w:val="00BD5CE0"/>
    <w:rsid w:val="00BD6462"/>
    <w:rsid w:val="00BF1E49"/>
    <w:rsid w:val="00BF47DB"/>
    <w:rsid w:val="00C013B8"/>
    <w:rsid w:val="00C04227"/>
    <w:rsid w:val="00C04672"/>
    <w:rsid w:val="00C0785E"/>
    <w:rsid w:val="00C10933"/>
    <w:rsid w:val="00C10F5B"/>
    <w:rsid w:val="00C12243"/>
    <w:rsid w:val="00C125BD"/>
    <w:rsid w:val="00C1712E"/>
    <w:rsid w:val="00C313B1"/>
    <w:rsid w:val="00C33430"/>
    <w:rsid w:val="00C33F1E"/>
    <w:rsid w:val="00C41409"/>
    <w:rsid w:val="00C431E8"/>
    <w:rsid w:val="00C44994"/>
    <w:rsid w:val="00C50BCF"/>
    <w:rsid w:val="00C53F0A"/>
    <w:rsid w:val="00C57B63"/>
    <w:rsid w:val="00C640D3"/>
    <w:rsid w:val="00C666CA"/>
    <w:rsid w:val="00C67C1F"/>
    <w:rsid w:val="00C7129E"/>
    <w:rsid w:val="00C72FAC"/>
    <w:rsid w:val="00C73B9A"/>
    <w:rsid w:val="00C76581"/>
    <w:rsid w:val="00C76CFA"/>
    <w:rsid w:val="00C8336E"/>
    <w:rsid w:val="00C86F2A"/>
    <w:rsid w:val="00C93617"/>
    <w:rsid w:val="00C948E5"/>
    <w:rsid w:val="00C95171"/>
    <w:rsid w:val="00CA2EAA"/>
    <w:rsid w:val="00CA539A"/>
    <w:rsid w:val="00CA55E6"/>
    <w:rsid w:val="00CA65C4"/>
    <w:rsid w:val="00CA7879"/>
    <w:rsid w:val="00CB577E"/>
    <w:rsid w:val="00CC1FC9"/>
    <w:rsid w:val="00CC2B5C"/>
    <w:rsid w:val="00CC409C"/>
    <w:rsid w:val="00CC5000"/>
    <w:rsid w:val="00CC559C"/>
    <w:rsid w:val="00CC6102"/>
    <w:rsid w:val="00CC6A76"/>
    <w:rsid w:val="00CC6CBC"/>
    <w:rsid w:val="00CD2722"/>
    <w:rsid w:val="00CD5A2E"/>
    <w:rsid w:val="00CD6BF9"/>
    <w:rsid w:val="00CE49B6"/>
    <w:rsid w:val="00CF1A90"/>
    <w:rsid w:val="00CF4D7F"/>
    <w:rsid w:val="00CF7AFE"/>
    <w:rsid w:val="00D01ACD"/>
    <w:rsid w:val="00D02355"/>
    <w:rsid w:val="00D049A1"/>
    <w:rsid w:val="00D064E2"/>
    <w:rsid w:val="00D132C0"/>
    <w:rsid w:val="00D14B95"/>
    <w:rsid w:val="00D21EE6"/>
    <w:rsid w:val="00D220D1"/>
    <w:rsid w:val="00D270D7"/>
    <w:rsid w:val="00D32F3C"/>
    <w:rsid w:val="00D33BDF"/>
    <w:rsid w:val="00D34C59"/>
    <w:rsid w:val="00D37869"/>
    <w:rsid w:val="00D408A7"/>
    <w:rsid w:val="00D40D3B"/>
    <w:rsid w:val="00D47C6F"/>
    <w:rsid w:val="00D62227"/>
    <w:rsid w:val="00D655F3"/>
    <w:rsid w:val="00D65A60"/>
    <w:rsid w:val="00D65AC8"/>
    <w:rsid w:val="00D73362"/>
    <w:rsid w:val="00D8066C"/>
    <w:rsid w:val="00D819BE"/>
    <w:rsid w:val="00D82FBA"/>
    <w:rsid w:val="00D8526B"/>
    <w:rsid w:val="00D9037A"/>
    <w:rsid w:val="00D9787C"/>
    <w:rsid w:val="00D97E18"/>
    <w:rsid w:val="00DA41AA"/>
    <w:rsid w:val="00DA795D"/>
    <w:rsid w:val="00DB0C2F"/>
    <w:rsid w:val="00DC5E69"/>
    <w:rsid w:val="00DD0378"/>
    <w:rsid w:val="00DD1D55"/>
    <w:rsid w:val="00DD1F05"/>
    <w:rsid w:val="00DD35E1"/>
    <w:rsid w:val="00DD5604"/>
    <w:rsid w:val="00DD5BEC"/>
    <w:rsid w:val="00DE1B8B"/>
    <w:rsid w:val="00DE3750"/>
    <w:rsid w:val="00DE56FB"/>
    <w:rsid w:val="00DE6BD6"/>
    <w:rsid w:val="00DF0A16"/>
    <w:rsid w:val="00DF465E"/>
    <w:rsid w:val="00DF6149"/>
    <w:rsid w:val="00E028F8"/>
    <w:rsid w:val="00E03B0F"/>
    <w:rsid w:val="00E07285"/>
    <w:rsid w:val="00E12845"/>
    <w:rsid w:val="00E23C2C"/>
    <w:rsid w:val="00E2606C"/>
    <w:rsid w:val="00E31713"/>
    <w:rsid w:val="00E32F8E"/>
    <w:rsid w:val="00E33A9C"/>
    <w:rsid w:val="00E33DA3"/>
    <w:rsid w:val="00E36822"/>
    <w:rsid w:val="00E42180"/>
    <w:rsid w:val="00E42521"/>
    <w:rsid w:val="00E45739"/>
    <w:rsid w:val="00E46ABE"/>
    <w:rsid w:val="00E46D6F"/>
    <w:rsid w:val="00E52383"/>
    <w:rsid w:val="00E57245"/>
    <w:rsid w:val="00E57F6D"/>
    <w:rsid w:val="00E611F2"/>
    <w:rsid w:val="00E70AF1"/>
    <w:rsid w:val="00E7351A"/>
    <w:rsid w:val="00E77EFF"/>
    <w:rsid w:val="00E8041F"/>
    <w:rsid w:val="00E83575"/>
    <w:rsid w:val="00E85203"/>
    <w:rsid w:val="00E85CF8"/>
    <w:rsid w:val="00E875E5"/>
    <w:rsid w:val="00E90F26"/>
    <w:rsid w:val="00E925AC"/>
    <w:rsid w:val="00E95264"/>
    <w:rsid w:val="00EA4BE9"/>
    <w:rsid w:val="00EA5C7E"/>
    <w:rsid w:val="00EA6B01"/>
    <w:rsid w:val="00EB3EE1"/>
    <w:rsid w:val="00EC6C2F"/>
    <w:rsid w:val="00EC7BF4"/>
    <w:rsid w:val="00ED4DD0"/>
    <w:rsid w:val="00ED5078"/>
    <w:rsid w:val="00EE1EA9"/>
    <w:rsid w:val="00EF0084"/>
    <w:rsid w:val="00EF18B3"/>
    <w:rsid w:val="00F02B10"/>
    <w:rsid w:val="00F02C44"/>
    <w:rsid w:val="00F17A46"/>
    <w:rsid w:val="00F2020A"/>
    <w:rsid w:val="00F31539"/>
    <w:rsid w:val="00F37B89"/>
    <w:rsid w:val="00F37FA9"/>
    <w:rsid w:val="00F408BA"/>
    <w:rsid w:val="00F51436"/>
    <w:rsid w:val="00F53107"/>
    <w:rsid w:val="00F55D19"/>
    <w:rsid w:val="00F741DD"/>
    <w:rsid w:val="00F74CBD"/>
    <w:rsid w:val="00F87926"/>
    <w:rsid w:val="00F907B1"/>
    <w:rsid w:val="00F92624"/>
    <w:rsid w:val="00F92C5C"/>
    <w:rsid w:val="00FB4E9E"/>
    <w:rsid w:val="00FB6136"/>
    <w:rsid w:val="00FB7C08"/>
    <w:rsid w:val="00FC25B2"/>
    <w:rsid w:val="00FC4611"/>
    <w:rsid w:val="00FC68FC"/>
    <w:rsid w:val="00FC728C"/>
    <w:rsid w:val="00FD23BA"/>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9"/>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9"/>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9"/>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3"/>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3"/>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3"/>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25"/>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6"/>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28"/>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8"/>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41"/>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41"/>
      </w:numPr>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30"/>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30"/>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3"/>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1"/>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1"/>
      </w:numPr>
    </w:pPr>
  </w:style>
  <w:style w:type="paragraph" w:customStyle="1" w:styleId="Heading3numbered">
    <w:name w:val="Heading 3 (numbered)"/>
    <w:basedOn w:val="Heading3"/>
    <w:next w:val="BodyText"/>
    <w:uiPriority w:val="5"/>
    <w:semiHidden/>
    <w:qFormat/>
    <w:rsid w:val="00945A11"/>
    <w:pPr>
      <w:numPr>
        <w:numId w:val="11"/>
      </w:numPr>
      <w:spacing w:before="360" w:line="260" w:lineRule="atLeast"/>
    </w:pPr>
  </w:style>
  <w:style w:type="paragraph" w:customStyle="1" w:styleId="Heading4numbered">
    <w:name w:val="Heading 4 (numbered)"/>
    <w:basedOn w:val="Heading4"/>
    <w:uiPriority w:val="5"/>
    <w:semiHidden/>
    <w:qFormat/>
    <w:rsid w:val="0011714F"/>
    <w:pPr>
      <w:numPr>
        <w:ilvl w:val="3"/>
        <w:numId w:val="11"/>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1"/>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42"/>
      </w:numPr>
    </w:pPr>
  </w:style>
  <w:style w:type="paragraph" w:customStyle="1" w:styleId="ListAlternativeHSVHeading2">
    <w:name w:val="List Alternative HSV (Heading 2)"/>
    <w:basedOn w:val="ListHSV2"/>
    <w:next w:val="BodyText"/>
    <w:uiPriority w:val="8"/>
    <w:qFormat/>
    <w:rsid w:val="00CD2722"/>
    <w:pPr>
      <w:keepNext/>
      <w:numPr>
        <w:numId w:val="42"/>
      </w:numPr>
      <w:shd w:val="clear" w:color="auto" w:fill="ECCFF1"/>
    </w:pPr>
    <w:rPr>
      <w:b/>
    </w:rPr>
  </w:style>
  <w:style w:type="numbering" w:customStyle="1" w:styleId="ListHSVAlternativeMaster">
    <w:name w:val="List HSV Alternative (Master)"/>
    <w:uiPriority w:val="99"/>
    <w:rsid w:val="003341ED"/>
    <w:pPr>
      <w:numPr>
        <w:numId w:val="33"/>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42"/>
      </w:numPr>
    </w:pPr>
  </w:style>
  <w:style w:type="paragraph" w:customStyle="1" w:styleId="ListAlternativeHSV4">
    <w:name w:val="List Alternative HSV 4"/>
    <w:basedOn w:val="ListHSV4"/>
    <w:uiPriority w:val="8"/>
    <w:qFormat/>
    <w:rsid w:val="00CD2722"/>
    <w:pPr>
      <w:numPr>
        <w:numId w:val="42"/>
      </w:numPr>
    </w:pPr>
  </w:style>
  <w:style w:type="paragraph" w:customStyle="1" w:styleId="ListAlternativeHSV5">
    <w:name w:val="List Alternative HSV 5"/>
    <w:basedOn w:val="ListHSV5"/>
    <w:uiPriority w:val="8"/>
    <w:qFormat/>
    <w:rsid w:val="00CD2722"/>
    <w:pPr>
      <w:numPr>
        <w:numId w:val="42"/>
      </w:numPr>
    </w:pPr>
  </w:style>
  <w:style w:type="numbering" w:customStyle="1" w:styleId="ListAlternativeHSVmaster">
    <w:name w:val="List Alternative HSV (master)"/>
    <w:uiPriority w:val="99"/>
    <w:rsid w:val="00CD2722"/>
    <w:pPr>
      <w:numPr>
        <w:numId w:val="37"/>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 w:type="character" w:customStyle="1" w:styleId="normaltextrun">
    <w:name w:val="normaltextrun"/>
    <w:basedOn w:val="DefaultParagraphFont"/>
    <w:rsid w:val="00E875E5"/>
  </w:style>
  <w:style w:type="character" w:customStyle="1" w:styleId="eop">
    <w:name w:val="eop"/>
    <w:basedOn w:val="DefaultParagraphFont"/>
    <w:rsid w:val="00E8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246114716">
      <w:bodyDiv w:val="1"/>
      <w:marLeft w:val="0"/>
      <w:marRight w:val="0"/>
      <w:marTop w:val="0"/>
      <w:marBottom w:val="0"/>
      <w:divBdr>
        <w:top w:val="none" w:sz="0" w:space="0" w:color="auto"/>
        <w:left w:val="none" w:sz="0" w:space="0" w:color="auto"/>
        <w:bottom w:val="none" w:sz="0" w:space="0" w:color="auto"/>
        <w:right w:val="none" w:sz="0" w:space="0" w:color="auto"/>
      </w:divBdr>
    </w:div>
    <w:div w:id="271137566">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4068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customXml/itemProps4.xml><?xml version="1.0" encoding="utf-8"?>
<ds:datastoreItem xmlns:ds="http://schemas.openxmlformats.org/officeDocument/2006/customXml" ds:itemID="{A55A4668-93F0-4A51-9EF3-DA6E28784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HSV-PD-Template</Template>
  <TotalTime>32</TotalTime>
  <Pages>3</Pages>
  <Words>1183</Words>
  <Characters>6736</Characters>
  <Application>Microsoft Office Word</Application>
  <DocSecurity>0</DocSecurity>
  <Lines>177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Varshini Kamal</cp:lastModifiedBy>
  <cp:revision>9</cp:revision>
  <dcterms:created xsi:type="dcterms:W3CDTF">2024-08-22T00:54:00Z</dcterms:created>
  <dcterms:modified xsi:type="dcterms:W3CDTF">2025-01-09T03:57:00Z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