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94E4" w14:textId="77777777" w:rsidR="003E43BA" w:rsidRDefault="003E43BA" w:rsidP="00E973C8">
      <w:pPr>
        <w:jc w:val="both"/>
      </w:pPr>
    </w:p>
    <w:p w14:paraId="2EE024F4" w14:textId="77777777" w:rsidR="00E973C8" w:rsidRDefault="00E973C8" w:rsidP="00E973C8">
      <w:pPr>
        <w:pStyle w:val="NoSpacing"/>
        <w:jc w:val="both"/>
      </w:pPr>
    </w:p>
    <w:p w14:paraId="51B08A40" w14:textId="1FCDA282" w:rsidR="008D4C99" w:rsidRPr="00E973C8" w:rsidRDefault="00C302F6" w:rsidP="00E973C8">
      <w:pPr>
        <w:pStyle w:val="NoSpacing"/>
        <w:jc w:val="both"/>
        <w:rPr>
          <w:b/>
          <w:bCs/>
          <w:color w:val="D97C00" w:themeColor="accent1"/>
          <w:sz w:val="36"/>
          <w:szCs w:val="36"/>
        </w:rPr>
      </w:pPr>
      <w:r w:rsidRPr="00E973C8">
        <w:rPr>
          <w:b/>
          <w:bCs/>
          <w:color w:val="D97C00" w:themeColor="accent1"/>
          <w:sz w:val="36"/>
          <w:szCs w:val="36"/>
        </w:rPr>
        <w:t xml:space="preserve">Oracle e-Business Application Support </w:t>
      </w:r>
    </w:p>
    <w:p w14:paraId="6E6373AF" w14:textId="77777777" w:rsidR="008D4C99" w:rsidRDefault="008D4C99" w:rsidP="00E973C8">
      <w:pPr>
        <w:pStyle w:val="NoSpacing"/>
        <w:jc w:val="both"/>
      </w:pPr>
    </w:p>
    <w:p w14:paraId="6039DE24" w14:textId="1C457403" w:rsidR="003E43BA" w:rsidRDefault="00E973C8" w:rsidP="00E973C8">
      <w:pPr>
        <w:pStyle w:val="NoSpacing"/>
        <w:jc w:val="both"/>
      </w:pPr>
      <w:r>
        <w:t>R</w:t>
      </w:r>
      <w:r w:rsidR="003E43BA">
        <w:t>eports to</w:t>
      </w:r>
      <w:r w:rsidR="003E43BA">
        <w:tab/>
      </w:r>
      <w:r w:rsidR="00C302F6">
        <w:t>Supply Chain Information Manager</w:t>
      </w:r>
    </w:p>
    <w:p w14:paraId="270BF242" w14:textId="2F805030" w:rsidR="003E43BA" w:rsidRDefault="003E43BA" w:rsidP="00E973C8">
      <w:pPr>
        <w:pStyle w:val="NoSpacing"/>
        <w:jc w:val="both"/>
      </w:pPr>
      <w:r>
        <w:t>Band</w:t>
      </w:r>
      <w:r>
        <w:tab/>
      </w:r>
      <w:r>
        <w:tab/>
        <w:t xml:space="preserve">Band </w:t>
      </w:r>
      <w:r w:rsidR="00C302F6">
        <w:t>4</w:t>
      </w:r>
      <w:r>
        <w:t>, Enterprise Agreement 2018</w:t>
      </w:r>
    </w:p>
    <w:p w14:paraId="10598607" w14:textId="1474D976" w:rsidR="003E43BA" w:rsidRDefault="003E43BA" w:rsidP="00E973C8">
      <w:pPr>
        <w:pStyle w:val="Heading2"/>
        <w:jc w:val="both"/>
      </w:pPr>
      <w:r>
        <w:t>Position summary</w:t>
      </w:r>
    </w:p>
    <w:p w14:paraId="1BB896B1" w14:textId="4A45C5FC" w:rsidR="00BB17C6" w:rsidRDefault="00B32DED" w:rsidP="00E973C8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H</w:t>
      </w:r>
      <w:r w:rsidR="00E973C8">
        <w:t>eathShare</w:t>
      </w:r>
      <w:proofErr w:type="spellEnd"/>
      <w:r w:rsidR="00E973C8">
        <w:t xml:space="preserve"> Victoria</w:t>
      </w:r>
      <w:r>
        <w:t xml:space="preserve"> is</w:t>
      </w:r>
      <w:r w:rsidR="00FE367B">
        <w:t xml:space="preserve"> currently completing a project to adopt </w:t>
      </w:r>
      <w:r w:rsidR="00E973C8">
        <w:rPr>
          <w:color w:val="170F34" w:themeColor="accent5" w:themeShade="BF"/>
        </w:rPr>
        <w:t>Oracle Financial Management Information Systems and Warehouse Management System (FMIS + WMS)</w:t>
      </w:r>
      <w:r w:rsidR="00E973C8">
        <w:t xml:space="preserve"> </w:t>
      </w:r>
      <w:r w:rsidR="00222196">
        <w:t>as part of its role as a procurement and supply chain partner to Victorian Health Services</w:t>
      </w:r>
      <w:r w:rsidR="00E973C8">
        <w:t>.</w:t>
      </w:r>
    </w:p>
    <w:p w14:paraId="29D09EC1" w14:textId="77777777" w:rsidR="00E973C8" w:rsidRDefault="00E973C8" w:rsidP="00E9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C4E894" w14:textId="22EA8775" w:rsidR="00BB17C6" w:rsidRDefault="00BB17C6" w:rsidP="00E9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7B2ECA">
        <w:rPr>
          <w:rFonts w:ascii="Arial" w:hAnsi="Arial" w:cs="Arial"/>
          <w:color w:val="000000"/>
        </w:rPr>
        <w:t xml:space="preserve">Oracle e-business </w:t>
      </w:r>
      <w:r>
        <w:rPr>
          <w:rFonts w:ascii="Arial" w:hAnsi="Arial" w:cs="Arial"/>
          <w:color w:val="000000"/>
        </w:rPr>
        <w:t>S</w:t>
      </w:r>
      <w:r w:rsidR="007B2ECA">
        <w:rPr>
          <w:rFonts w:ascii="Arial" w:hAnsi="Arial" w:cs="Arial"/>
          <w:color w:val="000000"/>
        </w:rPr>
        <w:t>upport</w:t>
      </w:r>
      <w:r>
        <w:rPr>
          <w:rFonts w:ascii="Arial" w:hAnsi="Arial" w:cs="Arial"/>
          <w:color w:val="000000"/>
        </w:rPr>
        <w:t xml:space="preserve"> Analyst is required to assist with HSV’s </w:t>
      </w:r>
      <w:r w:rsidR="007A1889">
        <w:rPr>
          <w:rFonts w:ascii="Arial" w:hAnsi="Arial" w:cs="Arial"/>
          <w:color w:val="000000"/>
        </w:rPr>
        <w:t>implementation</w:t>
      </w:r>
      <w:r w:rsidR="004558FA">
        <w:rPr>
          <w:rFonts w:ascii="Arial" w:hAnsi="Arial" w:cs="Arial"/>
          <w:color w:val="000000"/>
        </w:rPr>
        <w:t xml:space="preserve">, </w:t>
      </w:r>
      <w:r w:rsidR="007A1889">
        <w:rPr>
          <w:rFonts w:ascii="Arial" w:hAnsi="Arial" w:cs="Arial"/>
          <w:color w:val="000000"/>
        </w:rPr>
        <w:t>ro</w:t>
      </w:r>
      <w:r w:rsidR="00541FB9">
        <w:rPr>
          <w:rFonts w:ascii="Arial" w:hAnsi="Arial" w:cs="Arial"/>
          <w:color w:val="000000"/>
        </w:rPr>
        <w:t>l</w:t>
      </w:r>
      <w:r w:rsidR="007A1889">
        <w:rPr>
          <w:rFonts w:ascii="Arial" w:hAnsi="Arial" w:cs="Arial"/>
          <w:color w:val="000000"/>
        </w:rPr>
        <w:t>l-out</w:t>
      </w:r>
      <w:r w:rsidR="004558FA">
        <w:rPr>
          <w:rFonts w:ascii="Arial" w:hAnsi="Arial" w:cs="Arial"/>
          <w:color w:val="000000"/>
        </w:rPr>
        <w:t xml:space="preserve"> and ongoing support</w:t>
      </w:r>
      <w:r w:rsidR="007A1889">
        <w:rPr>
          <w:rFonts w:ascii="Arial" w:hAnsi="Arial" w:cs="Arial"/>
          <w:color w:val="000000"/>
        </w:rPr>
        <w:t xml:space="preserve"> </w:t>
      </w:r>
      <w:r w:rsidR="001F07CB">
        <w:rPr>
          <w:rFonts w:ascii="Arial" w:hAnsi="Arial" w:cs="Arial"/>
          <w:color w:val="000000"/>
        </w:rPr>
        <w:t>of Oracle e-</w:t>
      </w:r>
      <w:r w:rsidR="00E72817">
        <w:rPr>
          <w:rFonts w:ascii="Arial" w:hAnsi="Arial" w:cs="Arial"/>
          <w:color w:val="000000"/>
        </w:rPr>
        <w:t>business</w:t>
      </w:r>
      <w:r w:rsidR="001F07CB">
        <w:rPr>
          <w:rFonts w:ascii="Arial" w:hAnsi="Arial" w:cs="Arial"/>
          <w:color w:val="000000"/>
        </w:rPr>
        <w:t xml:space="preserve"> FMIS and WMS</w:t>
      </w:r>
      <w:r w:rsidR="004558FA">
        <w:rPr>
          <w:rFonts w:ascii="Arial" w:hAnsi="Arial" w:cs="Arial"/>
          <w:color w:val="000000"/>
        </w:rPr>
        <w:t xml:space="preserve"> systems</w:t>
      </w:r>
      <w:r w:rsidR="001F07CB">
        <w:rPr>
          <w:rFonts w:ascii="Arial" w:hAnsi="Arial" w:cs="Arial"/>
          <w:color w:val="000000"/>
        </w:rPr>
        <w:t xml:space="preserve"> to both internal and external stakeholders</w:t>
      </w:r>
      <w:r w:rsidR="00E72817">
        <w:rPr>
          <w:rFonts w:ascii="Arial" w:hAnsi="Arial" w:cs="Arial"/>
          <w:color w:val="000000"/>
        </w:rPr>
        <w:t>.</w:t>
      </w:r>
    </w:p>
    <w:p w14:paraId="1A5B5B23" w14:textId="77777777" w:rsidR="004D4FF1" w:rsidRDefault="004D4FF1" w:rsidP="00E9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1B4BC9" w14:textId="3DC41A11" w:rsidR="00BB17C6" w:rsidRDefault="00BB17C6" w:rsidP="00E9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role comprises the following main areas of responsibility:</w:t>
      </w:r>
    </w:p>
    <w:p w14:paraId="2728DB8A" w14:textId="77777777" w:rsidR="004D4FF1" w:rsidRDefault="004D4FF1" w:rsidP="00E9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372594" w14:textId="250E0538" w:rsidR="00BB17C6" w:rsidRPr="003E12D4" w:rsidRDefault="00BB17C6" w:rsidP="003E12D4">
      <w:pPr>
        <w:pStyle w:val="Bullet2"/>
        <w:numPr>
          <w:ilvl w:val="0"/>
          <w:numId w:val="1"/>
        </w:numPr>
        <w:spacing w:before="0" w:after="0"/>
        <w:jc w:val="both"/>
      </w:pPr>
      <w:r w:rsidRPr="003E12D4">
        <w:t xml:space="preserve">Level 1 </w:t>
      </w:r>
      <w:r w:rsidR="00E40576" w:rsidRPr="003E12D4">
        <w:t xml:space="preserve">and 2 </w:t>
      </w:r>
      <w:r w:rsidRPr="003E12D4">
        <w:t>support of the Oracle e-business application across HealthShare Victoria.</w:t>
      </w:r>
    </w:p>
    <w:p w14:paraId="627CC16C" w14:textId="438A6894" w:rsidR="00BB17C6" w:rsidRPr="003E12D4" w:rsidRDefault="00BB17C6" w:rsidP="003E12D4">
      <w:pPr>
        <w:pStyle w:val="Bullet2"/>
        <w:numPr>
          <w:ilvl w:val="0"/>
          <w:numId w:val="1"/>
        </w:numPr>
        <w:spacing w:before="0" w:after="0"/>
        <w:jc w:val="both"/>
      </w:pPr>
      <w:r w:rsidRPr="003E12D4">
        <w:t xml:space="preserve">Work with </w:t>
      </w:r>
      <w:r w:rsidR="006714C0" w:rsidRPr="003E12D4">
        <w:t>stakeholders</w:t>
      </w:r>
      <w:r w:rsidRPr="003E12D4">
        <w:t xml:space="preserve"> to identify any opportunities</w:t>
      </w:r>
      <w:r w:rsidR="006714C0" w:rsidRPr="003E12D4">
        <w:t xml:space="preserve"> for improvement of </w:t>
      </w:r>
      <w:r w:rsidRPr="003E12D4">
        <w:t>processes</w:t>
      </w:r>
      <w:r w:rsidR="00450FAD" w:rsidRPr="003E12D4">
        <w:t xml:space="preserve"> and efficiencies.</w:t>
      </w:r>
    </w:p>
    <w:p w14:paraId="334B2297" w14:textId="52B196A6" w:rsidR="00BB17C6" w:rsidRPr="003E12D4" w:rsidRDefault="00BB17C6" w:rsidP="003E12D4">
      <w:pPr>
        <w:pStyle w:val="Bullet2"/>
        <w:numPr>
          <w:ilvl w:val="0"/>
          <w:numId w:val="1"/>
        </w:numPr>
        <w:spacing w:before="0" w:after="0"/>
        <w:jc w:val="both"/>
      </w:pPr>
      <w:r w:rsidRPr="003E12D4">
        <w:t xml:space="preserve">Provide detailed knowledge transfer on troubleshooting and support of processes, </w:t>
      </w:r>
      <w:r w:rsidR="00AE77D1" w:rsidRPr="003E12D4">
        <w:t xml:space="preserve">with </w:t>
      </w:r>
      <w:r w:rsidRPr="003E12D4">
        <w:t>inclusion of</w:t>
      </w:r>
      <w:r w:rsidR="00E973C8" w:rsidRPr="003E12D4">
        <w:t xml:space="preserve"> </w:t>
      </w:r>
      <w:r w:rsidRPr="003E12D4">
        <w:t>supporting documentation where available.</w:t>
      </w:r>
    </w:p>
    <w:p w14:paraId="0CC10CB1" w14:textId="058CA9BD" w:rsidR="002C511F" w:rsidRPr="003E12D4" w:rsidRDefault="00BB17C6" w:rsidP="003E12D4">
      <w:pPr>
        <w:pStyle w:val="Bullet2"/>
        <w:numPr>
          <w:ilvl w:val="0"/>
          <w:numId w:val="1"/>
        </w:numPr>
        <w:spacing w:before="0" w:after="0"/>
        <w:jc w:val="both"/>
      </w:pPr>
      <w:r w:rsidRPr="003E12D4">
        <w:t>Work with key stakeholders across H</w:t>
      </w:r>
      <w:r w:rsidR="00AE77D1" w:rsidRPr="003E12D4">
        <w:t>S</w:t>
      </w:r>
      <w:r w:rsidRPr="003E12D4">
        <w:t>V in relation to the Oracle e-business application</w:t>
      </w:r>
      <w:r w:rsidR="00A668B9" w:rsidRPr="003E12D4">
        <w:t xml:space="preserve"> suite</w:t>
      </w:r>
      <w:r w:rsidRPr="003E12D4">
        <w:t>.</w:t>
      </w:r>
    </w:p>
    <w:p w14:paraId="55AC1471" w14:textId="6465C13F" w:rsidR="00BB17C6" w:rsidRPr="003E12D4" w:rsidRDefault="00A668B9" w:rsidP="003E12D4">
      <w:pPr>
        <w:pStyle w:val="Bullet2"/>
        <w:numPr>
          <w:ilvl w:val="0"/>
          <w:numId w:val="1"/>
        </w:numPr>
        <w:spacing w:before="0" w:after="0"/>
        <w:jc w:val="both"/>
      </w:pPr>
      <w:r w:rsidRPr="003E12D4">
        <w:t>Engage</w:t>
      </w:r>
      <w:r w:rsidR="002C511F" w:rsidRPr="003E12D4">
        <w:t xml:space="preserve"> with </w:t>
      </w:r>
      <w:r w:rsidRPr="003E12D4">
        <w:t>level 2 and 3 support where applicable in issue escalation.</w:t>
      </w:r>
    </w:p>
    <w:p w14:paraId="61011048" w14:textId="2BDC36B7" w:rsidR="003E43BA" w:rsidRDefault="003E43BA" w:rsidP="00E973C8">
      <w:pPr>
        <w:pStyle w:val="Heading2"/>
        <w:jc w:val="both"/>
      </w:pPr>
      <w:r>
        <w:t>Specific Duties and Responsibilities</w:t>
      </w:r>
    </w:p>
    <w:p w14:paraId="00DA7F3D" w14:textId="4CD00A01" w:rsidR="003E43BA" w:rsidRPr="00271939" w:rsidRDefault="00A668B9" w:rsidP="00E973C8">
      <w:pPr>
        <w:pStyle w:val="Bullet2"/>
        <w:numPr>
          <w:ilvl w:val="0"/>
          <w:numId w:val="0"/>
        </w:numPr>
        <w:jc w:val="both"/>
        <w:rPr>
          <w:color w:val="170F34" w:themeColor="accent5" w:themeShade="BF"/>
        </w:rPr>
      </w:pPr>
      <w:r w:rsidRPr="00C302F6">
        <w:t>Oracle e-Business Application Support Analyst</w:t>
      </w:r>
      <w:r>
        <w:t xml:space="preserve"> </w:t>
      </w:r>
      <w:r w:rsidR="00C7218A">
        <w:rPr>
          <w:color w:val="170F34" w:themeColor="accent5" w:themeShade="BF"/>
        </w:rPr>
        <w:t xml:space="preserve">contributes to </w:t>
      </w:r>
      <w:r w:rsidR="00F73C9B">
        <w:rPr>
          <w:color w:val="170F34" w:themeColor="accent5" w:themeShade="BF"/>
        </w:rPr>
        <w:t xml:space="preserve">the support </w:t>
      </w:r>
      <w:r w:rsidR="00C7218A">
        <w:rPr>
          <w:color w:val="170F34" w:themeColor="accent5" w:themeShade="BF"/>
        </w:rPr>
        <w:t xml:space="preserve">of the </w:t>
      </w:r>
      <w:r w:rsidR="000743DC">
        <w:rPr>
          <w:color w:val="170F34" w:themeColor="accent5" w:themeShade="BF"/>
        </w:rPr>
        <w:t xml:space="preserve">Oracle </w:t>
      </w:r>
      <w:r w:rsidR="00C139A5">
        <w:rPr>
          <w:color w:val="170F34" w:themeColor="accent5" w:themeShade="BF"/>
        </w:rPr>
        <w:t xml:space="preserve">FMIS </w:t>
      </w:r>
      <w:r w:rsidR="00E973C8">
        <w:rPr>
          <w:color w:val="170F34" w:themeColor="accent5" w:themeShade="BF"/>
        </w:rPr>
        <w:t>and</w:t>
      </w:r>
      <w:r w:rsidR="00C139A5">
        <w:rPr>
          <w:color w:val="170F34" w:themeColor="accent5" w:themeShade="BF"/>
        </w:rPr>
        <w:t xml:space="preserve"> WMS</w:t>
      </w:r>
      <w:r w:rsidR="000E07FD">
        <w:rPr>
          <w:color w:val="170F34" w:themeColor="accent5" w:themeShade="BF"/>
        </w:rPr>
        <w:t xml:space="preserve"> both in terms of project delivery and ongoing support. </w:t>
      </w:r>
    </w:p>
    <w:p w14:paraId="4F067E0D" w14:textId="76827DF9" w:rsidR="003836A3" w:rsidRPr="00A13D6D" w:rsidRDefault="00E53735" w:rsidP="00E973C8">
      <w:pPr>
        <w:pStyle w:val="Heading3"/>
        <w:jc w:val="both"/>
        <w:rPr>
          <w:rFonts w:eastAsiaTheme="minorHAnsi"/>
        </w:rPr>
      </w:pPr>
      <w:r>
        <w:rPr>
          <w:rFonts w:eastAsiaTheme="minorHAnsi"/>
        </w:rPr>
        <w:t>Application Support</w:t>
      </w:r>
    </w:p>
    <w:p w14:paraId="4100E66B" w14:textId="37A48C4A" w:rsidR="002D7F02" w:rsidRDefault="00A42690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 xml:space="preserve">Provide </w:t>
      </w:r>
      <w:r w:rsidR="00E53735">
        <w:t>level 1</w:t>
      </w:r>
      <w:r w:rsidR="00E40576">
        <w:t xml:space="preserve"> and 2</w:t>
      </w:r>
      <w:r w:rsidR="00E53735">
        <w:t xml:space="preserve"> </w:t>
      </w:r>
      <w:r w:rsidR="00E973C8">
        <w:t>s</w:t>
      </w:r>
      <w:r w:rsidR="00E53735">
        <w:t>upport to stakeholders in relation to all Oracle e-business application queries</w:t>
      </w:r>
      <w:r w:rsidR="0019173B">
        <w:t>.</w:t>
      </w:r>
    </w:p>
    <w:p w14:paraId="73F03BD6" w14:textId="1060BDA0" w:rsidR="00E53735" w:rsidRDefault="00B76296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>Perform system administration tasks as required in support of Oracle systems</w:t>
      </w:r>
      <w:r w:rsidR="0019173B">
        <w:t>.</w:t>
      </w:r>
    </w:p>
    <w:p w14:paraId="4FCE3706" w14:textId="0FCB96B1" w:rsidR="00D10CF7" w:rsidRDefault="008336A0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8336A0">
        <w:t>Ensure relevant documentation is updated as require</w:t>
      </w:r>
      <w:r>
        <w:t>d</w:t>
      </w:r>
      <w:r w:rsidR="0019173B">
        <w:t>.</w:t>
      </w:r>
    </w:p>
    <w:p w14:paraId="5568C040" w14:textId="1140D9E6" w:rsidR="003C5354" w:rsidRDefault="008336A0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8336A0">
        <w:t>Liaise with H</w:t>
      </w:r>
      <w:r>
        <w:t>S</w:t>
      </w:r>
      <w:r w:rsidRPr="008336A0">
        <w:t>V external stakeholders, primarily H</w:t>
      </w:r>
      <w:r>
        <w:t xml:space="preserve">ealth </w:t>
      </w:r>
      <w:r w:rsidRPr="008336A0">
        <w:t>T</w:t>
      </w:r>
      <w:r>
        <w:t>echnology Solutions Victoria (HTS)</w:t>
      </w:r>
      <w:r w:rsidRPr="008336A0">
        <w:t xml:space="preserve"> to understand current </w:t>
      </w:r>
      <w:r w:rsidR="003C5354">
        <w:t>system</w:t>
      </w:r>
      <w:r w:rsidRPr="008336A0">
        <w:t xml:space="preserve"> status</w:t>
      </w:r>
      <w:r w:rsidR="003C5354">
        <w:t xml:space="preserve"> </w:t>
      </w:r>
      <w:r w:rsidRPr="008336A0">
        <w:t>and any additional requirements.</w:t>
      </w:r>
    </w:p>
    <w:p w14:paraId="47ABF917" w14:textId="23FC98D0" w:rsidR="008336A0" w:rsidRDefault="003C5354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3C5354">
        <w:t>Contribute to Data Cleansing work.</w:t>
      </w:r>
    </w:p>
    <w:p w14:paraId="2C7F2401" w14:textId="68EE0F3D" w:rsidR="00960179" w:rsidRDefault="00960179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960179">
        <w:t>Identification and removal of the Duplicated items.</w:t>
      </w:r>
    </w:p>
    <w:p w14:paraId="30A9ABBA" w14:textId="36CC1CA5" w:rsidR="00960179" w:rsidRDefault="00960179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960179">
        <w:t xml:space="preserve">Contribute to </w:t>
      </w:r>
      <w:r w:rsidR="00F5771E">
        <w:t xml:space="preserve">the </w:t>
      </w:r>
      <w:r w:rsidRPr="00960179">
        <w:t>development of a Data Management Stra</w:t>
      </w:r>
      <w:r>
        <w:t>tegy</w:t>
      </w:r>
      <w:r w:rsidR="0019173B">
        <w:t>.</w:t>
      </w:r>
    </w:p>
    <w:p w14:paraId="76087C3D" w14:textId="2FD0EDB5" w:rsidR="00960179" w:rsidRPr="002D7F02" w:rsidRDefault="00960179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 xml:space="preserve">Defect </w:t>
      </w:r>
      <w:r w:rsidR="0019173B">
        <w:t>resolution and enhancement development.</w:t>
      </w:r>
    </w:p>
    <w:p w14:paraId="5A945AFB" w14:textId="06991570" w:rsidR="002D7F02" w:rsidRDefault="002D7F02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2D7F02">
        <w:t xml:space="preserve">Support </w:t>
      </w:r>
      <w:r>
        <w:t>HSV</w:t>
      </w:r>
      <w:r w:rsidRPr="002D7F02">
        <w:t xml:space="preserve"> to implement strategies to </w:t>
      </w:r>
      <w:r>
        <w:t>develop</w:t>
      </w:r>
      <w:r w:rsidRPr="002D7F02">
        <w:t xml:space="preserve"> </w:t>
      </w:r>
      <w:r>
        <w:t>Supply Chain</w:t>
      </w:r>
      <w:r w:rsidRPr="002D7F02">
        <w:t xml:space="preserve"> services based on customer feedback and strategic priorities.</w:t>
      </w:r>
    </w:p>
    <w:p w14:paraId="39D8130C" w14:textId="616FB589" w:rsidR="00BD740B" w:rsidRPr="002D7F02" w:rsidRDefault="00BD740B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 xml:space="preserve">Contribute to the training and onboarding of </w:t>
      </w:r>
      <w:r w:rsidR="00AC32C5">
        <w:t>new users.</w:t>
      </w:r>
    </w:p>
    <w:p w14:paraId="2E3F1C3E" w14:textId="77777777" w:rsidR="003E43BA" w:rsidRPr="00A13D6D" w:rsidRDefault="003E43BA" w:rsidP="00E973C8">
      <w:pPr>
        <w:pStyle w:val="Heading3"/>
        <w:jc w:val="both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06177085" w14:textId="1CF1E514" w:rsidR="00AB2A92" w:rsidRDefault="00AB2A92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AB2A92">
        <w:t>Foster a workplace culture that is consistent with H</w:t>
      </w:r>
      <w:r w:rsidR="00E973C8">
        <w:t>S</w:t>
      </w:r>
      <w:r w:rsidRPr="00AB2A92">
        <w:t xml:space="preserve">V’s organisational culture emphasising organisational values. </w:t>
      </w:r>
    </w:p>
    <w:p w14:paraId="546B6313" w14:textId="42215D7E" w:rsidR="00AB2A92" w:rsidRDefault="00AB2A92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AB2A92">
        <w:lastRenderedPageBreak/>
        <w:t>Maintain strong lines of communication, both formal and informal, key H</w:t>
      </w:r>
      <w:r w:rsidR="00E973C8">
        <w:t>S</w:t>
      </w:r>
      <w:r w:rsidRPr="00AB2A92">
        <w:t xml:space="preserve">V stakeholders to ensure the smooth operation of the organisation.  </w:t>
      </w:r>
    </w:p>
    <w:p w14:paraId="2EB0D75B" w14:textId="7303F6A1" w:rsidR="003E43BA" w:rsidRDefault="00AB2A92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AB2A92">
        <w:t>Support organisational change and growth as requested to assist H</w:t>
      </w:r>
      <w:r w:rsidR="00E973C8">
        <w:t>S</w:t>
      </w:r>
      <w:r w:rsidRPr="00AB2A92">
        <w:t>V in fulfilling its legislative functions in line with its Strategic Plan.</w:t>
      </w:r>
    </w:p>
    <w:p w14:paraId="51428790" w14:textId="77777777" w:rsidR="003E43BA" w:rsidRDefault="003E43BA" w:rsidP="00E973C8">
      <w:pPr>
        <w:pStyle w:val="Heading3"/>
        <w:jc w:val="both"/>
      </w:pPr>
      <w:r>
        <w:t>HSV Values and Cross Functional Collaboration</w:t>
      </w:r>
    </w:p>
    <w:p w14:paraId="0057806C" w14:textId="77777777" w:rsidR="003E43BA" w:rsidRPr="005021E7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HSV’s values</w:t>
      </w:r>
      <w:r w:rsidRPr="005021E7">
        <w:t>.</w:t>
      </w:r>
    </w:p>
    <w:p w14:paraId="37E6724C" w14:textId="77777777" w:rsidR="003E43BA" w:rsidRPr="005021E7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EBB96E5" w14:textId="77777777" w:rsidR="003E43BA" w:rsidRPr="005021E7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1D98836B" w14:textId="77777777" w:rsidR="003E43BA" w:rsidRPr="005021E7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05834309" w14:textId="6D85441A" w:rsidR="003E43BA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>Uphold HSV values</w:t>
      </w:r>
      <w:r w:rsidR="00C35FE6">
        <w:t>.</w:t>
      </w:r>
    </w:p>
    <w:p w14:paraId="17AF76EE" w14:textId="77777777" w:rsidR="003E43BA" w:rsidRPr="005300CE" w:rsidRDefault="003E43BA" w:rsidP="00E973C8">
      <w:pPr>
        <w:pStyle w:val="Heading3"/>
        <w:jc w:val="both"/>
      </w:pPr>
      <w:r>
        <w:t>Data Security</w:t>
      </w:r>
    </w:p>
    <w:p w14:paraId="417246F4" w14:textId="0D24A610" w:rsidR="003E43BA" w:rsidRDefault="003E43BA" w:rsidP="00E973C8">
      <w:pPr>
        <w:pStyle w:val="Bullet2"/>
        <w:numPr>
          <w:ilvl w:val="0"/>
          <w:numId w:val="1"/>
        </w:numPr>
        <w:spacing w:before="0" w:after="0"/>
        <w:jc w:val="both"/>
      </w:pPr>
      <w:r>
        <w:t xml:space="preserve">Comply with HSV data management policies and procedures, and report breaches and/or vulnerabilities to a </w:t>
      </w:r>
      <w:r w:rsidR="00C47BD3">
        <w:t>manager</w:t>
      </w:r>
      <w:r>
        <w:t xml:space="preserve"> or the IT Operations team.</w:t>
      </w:r>
    </w:p>
    <w:p w14:paraId="52037DEA" w14:textId="77777777" w:rsidR="00E973C8" w:rsidRDefault="00E973C8" w:rsidP="00E973C8">
      <w:pPr>
        <w:pStyle w:val="Bullet2"/>
        <w:numPr>
          <w:ilvl w:val="0"/>
          <w:numId w:val="0"/>
        </w:numPr>
        <w:spacing w:before="0" w:after="0"/>
        <w:ind w:left="284"/>
        <w:jc w:val="both"/>
      </w:pPr>
    </w:p>
    <w:p w14:paraId="5818C4D9" w14:textId="4D9E74DE" w:rsidR="003E43BA" w:rsidRDefault="003E43BA" w:rsidP="00E973C8">
      <w:pPr>
        <w:jc w:val="both"/>
      </w:pPr>
      <w:r>
        <w:t xml:space="preserve">While the principal duties of this position are as above, the </w:t>
      </w:r>
      <w:r w:rsidR="00C35FE6">
        <w:t>post holder</w:t>
      </w:r>
      <w:r w:rsidR="00443DAE" w:rsidRPr="00443DAE">
        <w:t xml:space="preserve"> </w:t>
      </w:r>
      <w:r>
        <w:t>may be required to undertake other duties from time to time.</w:t>
      </w:r>
    </w:p>
    <w:p w14:paraId="49449A3D" w14:textId="77777777" w:rsidR="003E43BA" w:rsidRDefault="003E43BA" w:rsidP="00E973C8">
      <w:pPr>
        <w:pStyle w:val="Heading2"/>
        <w:jc w:val="both"/>
      </w:pPr>
      <w:r>
        <w:t>Qualifications and Experience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404D8A" w14:paraId="3748D0D2" w14:textId="77777777" w:rsidTr="00351686">
        <w:tc>
          <w:tcPr>
            <w:tcW w:w="1843" w:type="dxa"/>
            <w:shd w:val="clear" w:color="auto" w:fill="auto"/>
          </w:tcPr>
          <w:p w14:paraId="00E3CF30" w14:textId="77777777" w:rsidR="00404D8A" w:rsidRPr="00017ADB" w:rsidRDefault="00404D8A" w:rsidP="00E973C8">
            <w:pPr>
              <w:pStyle w:val="TableColumnHeading2"/>
              <w:framePr w:hSpace="0" w:wrap="auto" w:vAnchor="margin" w:hAnchor="text" w:yAlign="inline"/>
              <w:jc w:val="both"/>
            </w:pPr>
            <w:r w:rsidRPr="001A1865">
              <w:t>Academic</w:t>
            </w:r>
          </w:p>
        </w:tc>
        <w:tc>
          <w:tcPr>
            <w:tcW w:w="7903" w:type="dxa"/>
            <w:shd w:val="clear" w:color="auto" w:fill="auto"/>
          </w:tcPr>
          <w:p w14:paraId="5F27A1B0" w14:textId="77777777" w:rsidR="000F1B1D" w:rsidRDefault="000F1B1D" w:rsidP="000F1B1D">
            <w:pPr>
              <w:pStyle w:val="Bullet2"/>
              <w:numPr>
                <w:ilvl w:val="0"/>
                <w:numId w:val="0"/>
              </w:numPr>
              <w:spacing w:before="0" w:after="0"/>
              <w:ind w:left="644" w:hanging="360"/>
              <w:jc w:val="both"/>
            </w:pPr>
          </w:p>
          <w:p w14:paraId="3E900CD3" w14:textId="3A86C45B" w:rsidR="00404D8A" w:rsidRPr="00EF1E70" w:rsidRDefault="00404D8A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 w:rsidRPr="00393822">
              <w:t>Tertiary qualifications in information systems, business, science, engineering or other relevant discipline. Alternatively, suitable experience in a role encompassing data analysis, administration of data and software development.</w:t>
            </w:r>
          </w:p>
        </w:tc>
      </w:tr>
    </w:tbl>
    <w:p w14:paraId="7F7FE93E" w14:textId="77777777" w:rsidR="00404D8A" w:rsidRPr="00EF1E70" w:rsidRDefault="00404D8A" w:rsidP="00E973C8">
      <w:pPr>
        <w:jc w:val="both"/>
      </w:pPr>
    </w:p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404D8A" w:rsidRPr="00CF4FDD" w14:paraId="7D4564D8" w14:textId="77777777" w:rsidTr="00351686">
        <w:tc>
          <w:tcPr>
            <w:tcW w:w="1843" w:type="dxa"/>
            <w:shd w:val="clear" w:color="auto" w:fill="auto"/>
          </w:tcPr>
          <w:p w14:paraId="6923F15F" w14:textId="77777777" w:rsidR="00404D8A" w:rsidRPr="00CF4FDD" w:rsidRDefault="00404D8A" w:rsidP="00E973C8">
            <w:pPr>
              <w:pStyle w:val="TableColumnHeading2"/>
              <w:framePr w:wrap="around"/>
              <w:jc w:val="both"/>
            </w:pPr>
            <w:r w:rsidRPr="00CF4FDD"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3339D205" w14:textId="56E85302" w:rsidR="00B631C2" w:rsidRDefault="00B631C2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 w:rsidRPr="00B631C2">
              <w:t>Significant experience working with Oracle e-business suite of products</w:t>
            </w:r>
            <w:r w:rsidR="00C35FE6">
              <w:t>.</w:t>
            </w:r>
          </w:p>
          <w:p w14:paraId="070EFA4E" w14:textId="77777777" w:rsidR="00B631C2" w:rsidRDefault="00B631C2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 w:rsidRPr="00B631C2">
              <w:t xml:space="preserve">Proven knowledge of </w:t>
            </w:r>
            <w:proofErr w:type="spellStart"/>
            <w:r w:rsidRPr="00B631C2">
              <w:t>WedAdi</w:t>
            </w:r>
            <w:proofErr w:type="spellEnd"/>
            <w:r w:rsidRPr="00B631C2">
              <w:t xml:space="preserve"> synchronisation process.</w:t>
            </w:r>
          </w:p>
          <w:p w14:paraId="16B144D9" w14:textId="7ACE6E06" w:rsidR="008261E7" w:rsidRDefault="00B631C2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 w:rsidRPr="00B631C2">
              <w:t>Proven knowledge of Project methodology</w:t>
            </w:r>
            <w:r w:rsidR="00C35FE6">
              <w:t>.</w:t>
            </w:r>
          </w:p>
          <w:p w14:paraId="3DAA9061" w14:textId="63575BA0" w:rsidR="008261E7" w:rsidRDefault="008261E7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>
              <w:t xml:space="preserve">Excellent </w:t>
            </w:r>
            <w:r w:rsidR="00B631C2" w:rsidRPr="00B631C2">
              <w:t>written and oral communication skills for electronic environments</w:t>
            </w:r>
            <w:r w:rsidR="00C35FE6">
              <w:t>.</w:t>
            </w:r>
          </w:p>
          <w:p w14:paraId="684F102F" w14:textId="5C5FD410" w:rsidR="00AA0CEB" w:rsidRDefault="00AA0CEB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</w:pPr>
            <w:r>
              <w:t>Exposure to Oracle PL SQL</w:t>
            </w:r>
            <w:r w:rsidR="00C35FE6">
              <w:t>.</w:t>
            </w:r>
          </w:p>
          <w:p w14:paraId="608584D2" w14:textId="7070FAF8" w:rsidR="000933DD" w:rsidRPr="00CF4FDD" w:rsidRDefault="000933DD" w:rsidP="000F1B1D">
            <w:pPr>
              <w:pStyle w:val="Bullet2"/>
              <w:numPr>
                <w:ilvl w:val="0"/>
                <w:numId w:val="1"/>
              </w:numPr>
              <w:spacing w:before="0" w:after="0"/>
              <w:jc w:val="both"/>
              <w:rPr>
                <w:rFonts w:eastAsia="Calibri"/>
              </w:rPr>
            </w:pPr>
            <w:r>
              <w:t>Health service experience (desirable).</w:t>
            </w:r>
          </w:p>
        </w:tc>
      </w:tr>
    </w:tbl>
    <w:p w14:paraId="1BC73164" w14:textId="77777777" w:rsidR="003E43BA" w:rsidRPr="003E43BA" w:rsidRDefault="003E43BA" w:rsidP="00E973C8">
      <w:pPr>
        <w:jc w:val="both"/>
      </w:pPr>
    </w:p>
    <w:sectPr w:rsidR="003E43BA" w:rsidRPr="003E43BA" w:rsidSect="00E10E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C6B9" w14:textId="77777777" w:rsidR="007E5D76" w:rsidRDefault="007E5D76">
      <w:pPr>
        <w:spacing w:after="0" w:line="240" w:lineRule="auto"/>
      </w:pPr>
      <w:r>
        <w:separator/>
      </w:r>
    </w:p>
  </w:endnote>
  <w:endnote w:type="continuationSeparator" w:id="0">
    <w:p w14:paraId="52FD04EA" w14:textId="77777777" w:rsidR="007E5D76" w:rsidRDefault="007E5D76">
      <w:pPr>
        <w:spacing w:after="0" w:line="240" w:lineRule="auto"/>
      </w:pPr>
      <w:r>
        <w:continuationSeparator/>
      </w:r>
    </w:p>
  </w:endnote>
  <w:endnote w:type="continuationNotice" w:id="1">
    <w:p w14:paraId="0C7CB383" w14:textId="77777777" w:rsidR="007E5D76" w:rsidRDefault="007E5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26B6E0A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2</w:t>
    </w:r>
    <w:r w:rsidRPr="00227EDA">
      <w:rPr>
        <w:rStyle w:val="PageNumber"/>
      </w:rPr>
      <w:fldChar w:fldCharType="end"/>
    </w:r>
  </w:p>
  <w:p w14:paraId="415D2525" w14:textId="77777777" w:rsidR="00097774" w:rsidRDefault="00F577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6121FE59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BC70" w14:textId="77777777" w:rsidR="007E5D76" w:rsidRDefault="007E5D76">
      <w:pPr>
        <w:spacing w:after="0" w:line="240" w:lineRule="auto"/>
      </w:pPr>
      <w:r>
        <w:separator/>
      </w:r>
    </w:p>
  </w:footnote>
  <w:footnote w:type="continuationSeparator" w:id="0">
    <w:p w14:paraId="73F6FAE5" w14:textId="77777777" w:rsidR="007E5D76" w:rsidRDefault="007E5D76">
      <w:pPr>
        <w:spacing w:after="0" w:line="240" w:lineRule="auto"/>
      </w:pPr>
      <w:r>
        <w:continuationSeparator/>
      </w:r>
    </w:p>
  </w:footnote>
  <w:footnote w:type="continuationNotice" w:id="1">
    <w:p w14:paraId="6B41A643" w14:textId="77777777" w:rsidR="007E5D76" w:rsidRDefault="007E5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43666458"/>
    <w:multiLevelType w:val="hybridMultilevel"/>
    <w:tmpl w:val="AB205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8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C0467"/>
    <w:multiLevelType w:val="hybridMultilevel"/>
    <w:tmpl w:val="348A0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B7D75"/>
    <w:multiLevelType w:val="hybridMultilevel"/>
    <w:tmpl w:val="9B36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9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8"/>
  </w:num>
  <w:num w:numId="17">
    <w:abstractNumId w:val="7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21"/>
  </w:num>
  <w:num w:numId="23">
    <w:abstractNumId w:val="7"/>
  </w:num>
  <w:num w:numId="24">
    <w:abstractNumId w:val="16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0135"/>
    <w:rsid w:val="0001146B"/>
    <w:rsid w:val="00011DFB"/>
    <w:rsid w:val="00030EB9"/>
    <w:rsid w:val="00031888"/>
    <w:rsid w:val="000556FC"/>
    <w:rsid w:val="000743DC"/>
    <w:rsid w:val="00076964"/>
    <w:rsid w:val="00084174"/>
    <w:rsid w:val="00086226"/>
    <w:rsid w:val="000912E8"/>
    <w:rsid w:val="000933DD"/>
    <w:rsid w:val="00095974"/>
    <w:rsid w:val="000C7D7D"/>
    <w:rsid w:val="000E07FD"/>
    <w:rsid w:val="000F1B1D"/>
    <w:rsid w:val="000F28E2"/>
    <w:rsid w:val="00100440"/>
    <w:rsid w:val="00101D4C"/>
    <w:rsid w:val="00104EA5"/>
    <w:rsid w:val="00107C8F"/>
    <w:rsid w:val="001142EB"/>
    <w:rsid w:val="001345FA"/>
    <w:rsid w:val="00145A5D"/>
    <w:rsid w:val="00152805"/>
    <w:rsid w:val="00157BFD"/>
    <w:rsid w:val="0019173B"/>
    <w:rsid w:val="001A1865"/>
    <w:rsid w:val="001B7827"/>
    <w:rsid w:val="001D03F0"/>
    <w:rsid w:val="001D6720"/>
    <w:rsid w:val="001E4BDB"/>
    <w:rsid w:val="001F07CB"/>
    <w:rsid w:val="001F0B79"/>
    <w:rsid w:val="001F604F"/>
    <w:rsid w:val="001F6373"/>
    <w:rsid w:val="001F73D9"/>
    <w:rsid w:val="00221227"/>
    <w:rsid w:val="00222196"/>
    <w:rsid w:val="00227EDA"/>
    <w:rsid w:val="00231C0E"/>
    <w:rsid w:val="00236EB0"/>
    <w:rsid w:val="002442C5"/>
    <w:rsid w:val="00244D5B"/>
    <w:rsid w:val="00250BA1"/>
    <w:rsid w:val="00252CAD"/>
    <w:rsid w:val="0026212C"/>
    <w:rsid w:val="002712CA"/>
    <w:rsid w:val="002742DF"/>
    <w:rsid w:val="00274539"/>
    <w:rsid w:val="00290116"/>
    <w:rsid w:val="002964EE"/>
    <w:rsid w:val="002A2AAC"/>
    <w:rsid w:val="002A447B"/>
    <w:rsid w:val="002A6ED2"/>
    <w:rsid w:val="002B2A8E"/>
    <w:rsid w:val="002C511F"/>
    <w:rsid w:val="002D5BCA"/>
    <w:rsid w:val="002D7F02"/>
    <w:rsid w:val="00313689"/>
    <w:rsid w:val="0032571D"/>
    <w:rsid w:val="00336C2C"/>
    <w:rsid w:val="00367D7C"/>
    <w:rsid w:val="003706CA"/>
    <w:rsid w:val="003836A3"/>
    <w:rsid w:val="00384B50"/>
    <w:rsid w:val="003A4DDC"/>
    <w:rsid w:val="003C5354"/>
    <w:rsid w:val="003C6F5A"/>
    <w:rsid w:val="003C7181"/>
    <w:rsid w:val="003D5001"/>
    <w:rsid w:val="003D5DB5"/>
    <w:rsid w:val="003E12D4"/>
    <w:rsid w:val="003E3891"/>
    <w:rsid w:val="003E43BA"/>
    <w:rsid w:val="003F2E00"/>
    <w:rsid w:val="004034FD"/>
    <w:rsid w:val="00404D8A"/>
    <w:rsid w:val="004129D4"/>
    <w:rsid w:val="00412AF0"/>
    <w:rsid w:val="00415677"/>
    <w:rsid w:val="004213E2"/>
    <w:rsid w:val="00431EEA"/>
    <w:rsid w:val="004321B9"/>
    <w:rsid w:val="00443DAE"/>
    <w:rsid w:val="00446A39"/>
    <w:rsid w:val="00447998"/>
    <w:rsid w:val="00450499"/>
    <w:rsid w:val="00450FAD"/>
    <w:rsid w:val="004558FA"/>
    <w:rsid w:val="004705C6"/>
    <w:rsid w:val="004725B4"/>
    <w:rsid w:val="00480DFA"/>
    <w:rsid w:val="004846B1"/>
    <w:rsid w:val="004D18E9"/>
    <w:rsid w:val="004D33F8"/>
    <w:rsid w:val="004D4FF1"/>
    <w:rsid w:val="004D6843"/>
    <w:rsid w:val="005043AC"/>
    <w:rsid w:val="00511868"/>
    <w:rsid w:val="00512F54"/>
    <w:rsid w:val="005248D4"/>
    <w:rsid w:val="0053021F"/>
    <w:rsid w:val="00541FB9"/>
    <w:rsid w:val="00547844"/>
    <w:rsid w:val="00555F0A"/>
    <w:rsid w:val="00565C22"/>
    <w:rsid w:val="005930B8"/>
    <w:rsid w:val="005961A4"/>
    <w:rsid w:val="005A2591"/>
    <w:rsid w:val="005A367F"/>
    <w:rsid w:val="005A6372"/>
    <w:rsid w:val="005B5C52"/>
    <w:rsid w:val="005F419E"/>
    <w:rsid w:val="00611194"/>
    <w:rsid w:val="00612F16"/>
    <w:rsid w:val="006176CF"/>
    <w:rsid w:val="00621531"/>
    <w:rsid w:val="00622AA6"/>
    <w:rsid w:val="006238CD"/>
    <w:rsid w:val="00625FF7"/>
    <w:rsid w:val="006329BB"/>
    <w:rsid w:val="00640F62"/>
    <w:rsid w:val="00642983"/>
    <w:rsid w:val="006602A7"/>
    <w:rsid w:val="006714C0"/>
    <w:rsid w:val="00683D9E"/>
    <w:rsid w:val="0069105D"/>
    <w:rsid w:val="00697283"/>
    <w:rsid w:val="00697F5C"/>
    <w:rsid w:val="006B32A9"/>
    <w:rsid w:val="006C049D"/>
    <w:rsid w:val="006C2B24"/>
    <w:rsid w:val="006D69B1"/>
    <w:rsid w:val="006E427D"/>
    <w:rsid w:val="006E7B99"/>
    <w:rsid w:val="006E7EAF"/>
    <w:rsid w:val="006F3973"/>
    <w:rsid w:val="006F59F6"/>
    <w:rsid w:val="0072381E"/>
    <w:rsid w:val="00760E3E"/>
    <w:rsid w:val="00761E80"/>
    <w:rsid w:val="007934D0"/>
    <w:rsid w:val="00797258"/>
    <w:rsid w:val="007A1889"/>
    <w:rsid w:val="007B2ECA"/>
    <w:rsid w:val="007B73D5"/>
    <w:rsid w:val="007C3244"/>
    <w:rsid w:val="007D05DF"/>
    <w:rsid w:val="007E5D76"/>
    <w:rsid w:val="007F7A29"/>
    <w:rsid w:val="007F7FD8"/>
    <w:rsid w:val="00803DBA"/>
    <w:rsid w:val="00814D60"/>
    <w:rsid w:val="0082059B"/>
    <w:rsid w:val="008261E7"/>
    <w:rsid w:val="008316E8"/>
    <w:rsid w:val="008336A0"/>
    <w:rsid w:val="00852629"/>
    <w:rsid w:val="00855DB5"/>
    <w:rsid w:val="0086633E"/>
    <w:rsid w:val="00866612"/>
    <w:rsid w:val="0087583A"/>
    <w:rsid w:val="00883D0D"/>
    <w:rsid w:val="00884C87"/>
    <w:rsid w:val="00886732"/>
    <w:rsid w:val="00891E6D"/>
    <w:rsid w:val="00895902"/>
    <w:rsid w:val="008B430E"/>
    <w:rsid w:val="008C5F19"/>
    <w:rsid w:val="008D4C99"/>
    <w:rsid w:val="008E3089"/>
    <w:rsid w:val="008F717F"/>
    <w:rsid w:val="00911F4C"/>
    <w:rsid w:val="009121A6"/>
    <w:rsid w:val="00916590"/>
    <w:rsid w:val="009165A5"/>
    <w:rsid w:val="00917232"/>
    <w:rsid w:val="00925277"/>
    <w:rsid w:val="00947DBF"/>
    <w:rsid w:val="009518BB"/>
    <w:rsid w:val="00960179"/>
    <w:rsid w:val="009814AF"/>
    <w:rsid w:val="00987EAA"/>
    <w:rsid w:val="00993B2E"/>
    <w:rsid w:val="00997EB0"/>
    <w:rsid w:val="009A02E9"/>
    <w:rsid w:val="009B1CC6"/>
    <w:rsid w:val="009D0F7D"/>
    <w:rsid w:val="009E363F"/>
    <w:rsid w:val="00A07B71"/>
    <w:rsid w:val="00A327A9"/>
    <w:rsid w:val="00A3456F"/>
    <w:rsid w:val="00A348DE"/>
    <w:rsid w:val="00A34D74"/>
    <w:rsid w:val="00A41117"/>
    <w:rsid w:val="00A41558"/>
    <w:rsid w:val="00A42690"/>
    <w:rsid w:val="00A52274"/>
    <w:rsid w:val="00A668B9"/>
    <w:rsid w:val="00A7406A"/>
    <w:rsid w:val="00A9391D"/>
    <w:rsid w:val="00AA0CEB"/>
    <w:rsid w:val="00AB0660"/>
    <w:rsid w:val="00AB1087"/>
    <w:rsid w:val="00AB2A92"/>
    <w:rsid w:val="00AC32C5"/>
    <w:rsid w:val="00AE4B8A"/>
    <w:rsid w:val="00AE6707"/>
    <w:rsid w:val="00AE77D1"/>
    <w:rsid w:val="00AF1BBA"/>
    <w:rsid w:val="00AF1E01"/>
    <w:rsid w:val="00B07483"/>
    <w:rsid w:val="00B13B76"/>
    <w:rsid w:val="00B32DED"/>
    <w:rsid w:val="00B35A4A"/>
    <w:rsid w:val="00B61735"/>
    <w:rsid w:val="00B6307A"/>
    <w:rsid w:val="00B631C2"/>
    <w:rsid w:val="00B64E87"/>
    <w:rsid w:val="00B65CD6"/>
    <w:rsid w:val="00B66D91"/>
    <w:rsid w:val="00B70C69"/>
    <w:rsid w:val="00B74E44"/>
    <w:rsid w:val="00B76296"/>
    <w:rsid w:val="00B83D51"/>
    <w:rsid w:val="00BA5E42"/>
    <w:rsid w:val="00BB17C6"/>
    <w:rsid w:val="00BC2C12"/>
    <w:rsid w:val="00BC6D63"/>
    <w:rsid w:val="00BD2FCB"/>
    <w:rsid w:val="00BD3B23"/>
    <w:rsid w:val="00BD740B"/>
    <w:rsid w:val="00BE5A04"/>
    <w:rsid w:val="00BF5231"/>
    <w:rsid w:val="00BF5354"/>
    <w:rsid w:val="00BF79C2"/>
    <w:rsid w:val="00C00B68"/>
    <w:rsid w:val="00C139A5"/>
    <w:rsid w:val="00C208D6"/>
    <w:rsid w:val="00C302F6"/>
    <w:rsid w:val="00C318E9"/>
    <w:rsid w:val="00C325D0"/>
    <w:rsid w:val="00C35FE6"/>
    <w:rsid w:val="00C3601F"/>
    <w:rsid w:val="00C4514D"/>
    <w:rsid w:val="00C47BD3"/>
    <w:rsid w:val="00C52D62"/>
    <w:rsid w:val="00C533DC"/>
    <w:rsid w:val="00C648E7"/>
    <w:rsid w:val="00C7218A"/>
    <w:rsid w:val="00C8341B"/>
    <w:rsid w:val="00C87213"/>
    <w:rsid w:val="00C914F7"/>
    <w:rsid w:val="00CA36BE"/>
    <w:rsid w:val="00CA4223"/>
    <w:rsid w:val="00CA428D"/>
    <w:rsid w:val="00CA78DA"/>
    <w:rsid w:val="00CB673D"/>
    <w:rsid w:val="00CB7629"/>
    <w:rsid w:val="00CB78AB"/>
    <w:rsid w:val="00CD185E"/>
    <w:rsid w:val="00CE5231"/>
    <w:rsid w:val="00CE5CF0"/>
    <w:rsid w:val="00CE7AF2"/>
    <w:rsid w:val="00CF75B6"/>
    <w:rsid w:val="00D046BB"/>
    <w:rsid w:val="00D10CF7"/>
    <w:rsid w:val="00D1374A"/>
    <w:rsid w:val="00D371CD"/>
    <w:rsid w:val="00D66ACB"/>
    <w:rsid w:val="00D91EAF"/>
    <w:rsid w:val="00DA0C0F"/>
    <w:rsid w:val="00DC4BA6"/>
    <w:rsid w:val="00DD1A88"/>
    <w:rsid w:val="00DD361F"/>
    <w:rsid w:val="00DD5DA1"/>
    <w:rsid w:val="00DE5C54"/>
    <w:rsid w:val="00DE7684"/>
    <w:rsid w:val="00DF1E4F"/>
    <w:rsid w:val="00DF3D92"/>
    <w:rsid w:val="00E01497"/>
    <w:rsid w:val="00E017DD"/>
    <w:rsid w:val="00E10EE3"/>
    <w:rsid w:val="00E20839"/>
    <w:rsid w:val="00E33163"/>
    <w:rsid w:val="00E40576"/>
    <w:rsid w:val="00E40742"/>
    <w:rsid w:val="00E53735"/>
    <w:rsid w:val="00E619E2"/>
    <w:rsid w:val="00E67757"/>
    <w:rsid w:val="00E67F6E"/>
    <w:rsid w:val="00E72817"/>
    <w:rsid w:val="00E973C8"/>
    <w:rsid w:val="00EA25DA"/>
    <w:rsid w:val="00ED1C59"/>
    <w:rsid w:val="00ED59D2"/>
    <w:rsid w:val="00EE47C7"/>
    <w:rsid w:val="00EF1E70"/>
    <w:rsid w:val="00EF3DE2"/>
    <w:rsid w:val="00EF48BC"/>
    <w:rsid w:val="00F063DA"/>
    <w:rsid w:val="00F23FEC"/>
    <w:rsid w:val="00F54E7F"/>
    <w:rsid w:val="00F55CF3"/>
    <w:rsid w:val="00F567CD"/>
    <w:rsid w:val="00F5771E"/>
    <w:rsid w:val="00F57CC1"/>
    <w:rsid w:val="00F73C9B"/>
    <w:rsid w:val="00F74800"/>
    <w:rsid w:val="00F83380"/>
    <w:rsid w:val="00F8409D"/>
    <w:rsid w:val="00FB27F1"/>
    <w:rsid w:val="00FC008F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2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D82B5-D9E0-4E1A-B215-9D23F1987D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28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Asmita Gupta</cp:lastModifiedBy>
  <cp:revision>5</cp:revision>
  <cp:lastPrinted>2021-11-16T02:04:00Z</cp:lastPrinted>
  <dcterms:created xsi:type="dcterms:W3CDTF">2021-11-14T23:27:00Z</dcterms:created>
  <dcterms:modified xsi:type="dcterms:W3CDTF">2021-11-16T02:29:00Z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