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ED0C81B" w14:textId="263CF54A" w:rsidR="00A04B96" w:rsidRDefault="0094283D" w:rsidP="002D1494">
      <w:pPr>
        <w:rPr>
          <w:b/>
          <w:bCs/>
          <w:color w:val="902EA3" w:themeColor="accent3"/>
          <w:sz w:val="44"/>
          <w:szCs w:val="44"/>
        </w:rPr>
      </w:pPr>
      <w:r>
        <w:rPr>
          <w:b/>
          <w:bCs/>
          <w:color w:val="902EA3" w:themeColor="accent3"/>
          <w:sz w:val="44"/>
          <w:szCs w:val="44"/>
        </w:rPr>
        <w:t>Checklist for monitoring Conflict of Interest Policy</w:t>
      </w:r>
    </w:p>
    <w:p w14:paraId="681E724D" w14:textId="49FA478E" w:rsidR="00495640" w:rsidRPr="00495640" w:rsidRDefault="00495640" w:rsidP="00495640">
      <w:r w:rsidRPr="00495640">
        <w:t xml:space="preserve">The purpose of this </w:t>
      </w:r>
      <w:r>
        <w:t>checklist</w:t>
      </w:r>
      <w:r w:rsidR="00EA44DB">
        <w:rPr>
          <w:rStyle w:val="FootnoteReference"/>
        </w:rPr>
        <w:footnoteReference w:id="1"/>
      </w:r>
      <w:r>
        <w:t xml:space="preserve"> </w:t>
      </w:r>
      <w:r w:rsidRPr="00495640">
        <w:t xml:space="preserve">is to help </w:t>
      </w:r>
      <w:r>
        <w:t xml:space="preserve">health services </w:t>
      </w:r>
      <w:r w:rsidRPr="00495640">
        <w:t xml:space="preserve">review and monitor the conflicts of interest policy and its effective implementation across the </w:t>
      </w:r>
      <w:r>
        <w:t>health service.</w:t>
      </w:r>
    </w:p>
    <w:p w14:paraId="7313F525" w14:textId="77777777" w:rsidR="00495640" w:rsidRPr="00495640" w:rsidRDefault="00495640" w:rsidP="00521600">
      <w:pPr>
        <w:pStyle w:val="Heading1"/>
      </w:pPr>
      <w:r w:rsidRPr="00495640">
        <w:t>Monitoring the policy and its implementation</w:t>
      </w:r>
    </w:p>
    <w:p w14:paraId="5FB09256" w14:textId="3CFF5E80" w:rsidR="00495640" w:rsidRPr="00495640" w:rsidRDefault="00495640" w:rsidP="00495640">
      <w:r w:rsidRPr="00495640">
        <w:t xml:space="preserve">The development of the </w:t>
      </w:r>
      <w:r w:rsidR="00521600">
        <w:t>health service</w:t>
      </w:r>
      <w:r w:rsidRPr="00495640">
        <w:t>’s conflicts of interest policy and its introduction across the organisation is an essential process in ensuring that conflicts of interest are identified and managed in a transparent and accountable manner. As part of the ongoing implementation process, the policy and its supporting structures and processes need to be regularly reviewed and monitored to ensure the continued relevance of the policy and its application.</w:t>
      </w:r>
    </w:p>
    <w:p w14:paraId="4E022860" w14:textId="2656C69A" w:rsidR="0094283D" w:rsidRDefault="00521600" w:rsidP="00495640">
      <w:r>
        <w:t xml:space="preserve">Health services </w:t>
      </w:r>
      <w:r w:rsidR="00495640" w:rsidRPr="00495640">
        <w:t>can regularly check their conflict of interest policies by using the following checklist.</w:t>
      </w:r>
    </w:p>
    <w:tbl>
      <w:tblPr>
        <w:tblStyle w:val="ListTable3-Accent5"/>
        <w:tblW w:w="0" w:type="auto"/>
        <w:jc w:val="center"/>
        <w:tblLook w:val="04A0" w:firstRow="1" w:lastRow="0" w:firstColumn="1" w:lastColumn="0" w:noHBand="0" w:noVBand="1"/>
      </w:tblPr>
      <w:tblGrid>
        <w:gridCol w:w="572"/>
        <w:gridCol w:w="565"/>
        <w:gridCol w:w="8491"/>
      </w:tblGrid>
      <w:tr w:rsidR="00521600" w14:paraId="19FA754D" w14:textId="77777777" w:rsidTr="005D0D7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572" w:type="dxa"/>
          </w:tcPr>
          <w:p w14:paraId="6A1AFE91" w14:textId="69E52CF5" w:rsidR="00521600" w:rsidRDefault="00521600" w:rsidP="00495640">
            <w:r>
              <w:t>Yes</w:t>
            </w:r>
          </w:p>
        </w:tc>
        <w:tc>
          <w:tcPr>
            <w:tcW w:w="565" w:type="dxa"/>
          </w:tcPr>
          <w:p w14:paraId="28A5005B" w14:textId="06D0F468" w:rsidR="00521600" w:rsidRDefault="00521600" w:rsidP="00495640">
            <w:pPr>
              <w:cnfStyle w:val="100000000000" w:firstRow="1" w:lastRow="0" w:firstColumn="0" w:lastColumn="0" w:oddVBand="0" w:evenVBand="0" w:oddHBand="0" w:evenHBand="0" w:firstRowFirstColumn="0" w:firstRowLastColumn="0" w:lastRowFirstColumn="0" w:lastRowLastColumn="0"/>
            </w:pPr>
            <w:r>
              <w:t>No</w:t>
            </w:r>
          </w:p>
        </w:tc>
        <w:tc>
          <w:tcPr>
            <w:tcW w:w="8491" w:type="dxa"/>
          </w:tcPr>
          <w:p w14:paraId="5D0B6A50" w14:textId="77777777" w:rsidR="00521600" w:rsidRDefault="00521600" w:rsidP="00495640">
            <w:pPr>
              <w:cnfStyle w:val="100000000000" w:firstRow="1" w:lastRow="0" w:firstColumn="0" w:lastColumn="0" w:oddVBand="0" w:evenVBand="0" w:oddHBand="0" w:evenHBand="0" w:firstRowFirstColumn="0" w:firstRowLastColumn="0" w:lastRowFirstColumn="0" w:lastRowLastColumn="0"/>
            </w:pPr>
          </w:p>
        </w:tc>
      </w:tr>
      <w:tr w:rsidR="00521600" w14:paraId="7B38E505"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71909465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06B99DA7" w14:textId="2F5FD9EA" w:rsidR="00521600" w:rsidRPr="00526245" w:rsidRDefault="00526245" w:rsidP="00495640">
                <w:r w:rsidRPr="00526245">
                  <w:rPr>
                    <w:rFonts w:ascii="MS Gothic" w:eastAsia="MS Gothic" w:hAnsi="MS Gothic" w:hint="eastAsia"/>
                    <w:b w:val="0"/>
                    <w:bCs w:val="0"/>
                  </w:rPr>
                  <w:t>☐</w:t>
                </w:r>
              </w:p>
            </w:tc>
          </w:sdtContent>
        </w:sdt>
        <w:sdt>
          <w:sdtPr>
            <w:id w:val="-668858874"/>
            <w14:checkbox>
              <w14:checked w14:val="0"/>
              <w14:checkedState w14:val="2612" w14:font="MS Gothic"/>
              <w14:uncheckedState w14:val="2610" w14:font="MS Gothic"/>
            </w14:checkbox>
          </w:sdtPr>
          <w:sdtContent>
            <w:tc>
              <w:tcPr>
                <w:tcW w:w="565" w:type="dxa"/>
                <w:vAlign w:val="center"/>
              </w:tcPr>
              <w:p w14:paraId="19E1CBFD" w14:textId="2E2FC847" w:rsidR="00521600" w:rsidRPr="00526245" w:rsidRDefault="00526245" w:rsidP="00495640">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065B64DB" w14:textId="4CC14AD4" w:rsidR="00521600" w:rsidRDefault="007C18E8" w:rsidP="00495640">
            <w:pPr>
              <w:cnfStyle w:val="000000100000" w:firstRow="0" w:lastRow="0" w:firstColumn="0" w:lastColumn="0" w:oddVBand="0" w:evenVBand="0" w:oddHBand="1" w:evenHBand="0" w:firstRowFirstColumn="0" w:firstRowLastColumn="0" w:lastRowFirstColumn="0" w:lastRowLastColumn="0"/>
            </w:pPr>
            <w:r w:rsidRPr="007C18E8">
              <w:t>Have managers at all levels expressed their commitment to the policy?</w:t>
            </w:r>
          </w:p>
        </w:tc>
      </w:tr>
      <w:tr w:rsidR="00526245" w14:paraId="1AE27DC7" w14:textId="77777777" w:rsidTr="005D0D7D">
        <w:trPr>
          <w:jc w:val="center"/>
        </w:trPr>
        <w:sdt>
          <w:sdtPr>
            <w:rPr>
              <w:b w:val="0"/>
              <w:bCs w:val="0"/>
            </w:rPr>
            <w:id w:val="192591681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58DA6594" w14:textId="05C69ADE" w:rsidR="00526245" w:rsidRDefault="00526245" w:rsidP="00526245">
                <w:r w:rsidRPr="00526245">
                  <w:rPr>
                    <w:rFonts w:ascii="MS Gothic" w:eastAsia="MS Gothic" w:hAnsi="MS Gothic" w:hint="eastAsia"/>
                    <w:b w:val="0"/>
                    <w:bCs w:val="0"/>
                  </w:rPr>
                  <w:t>☐</w:t>
                </w:r>
              </w:p>
            </w:tc>
          </w:sdtContent>
        </w:sdt>
        <w:sdt>
          <w:sdtPr>
            <w:id w:val="-1551988101"/>
            <w14:checkbox>
              <w14:checked w14:val="0"/>
              <w14:checkedState w14:val="2612" w14:font="MS Gothic"/>
              <w14:uncheckedState w14:val="2610" w14:font="MS Gothic"/>
            </w14:checkbox>
          </w:sdtPr>
          <w:sdtContent>
            <w:tc>
              <w:tcPr>
                <w:tcW w:w="565" w:type="dxa"/>
                <w:vAlign w:val="center"/>
              </w:tcPr>
              <w:p w14:paraId="4D77D3E1" w14:textId="2F2FD944"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090834E9" w14:textId="37F063A6"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7C18E8">
              <w:t xml:space="preserve">Has the policy been made available to everyone within the </w:t>
            </w:r>
            <w:r w:rsidR="005D0D7D">
              <w:t>health service</w:t>
            </w:r>
            <w:r w:rsidRPr="007C18E8">
              <w:t>?</w:t>
            </w:r>
          </w:p>
        </w:tc>
      </w:tr>
      <w:tr w:rsidR="00526245" w14:paraId="0042F4BA"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67202578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708D1779" w14:textId="2AB18CBD" w:rsidR="00526245" w:rsidRDefault="00526245" w:rsidP="00526245">
                <w:r w:rsidRPr="00526245">
                  <w:rPr>
                    <w:rFonts w:ascii="MS Gothic" w:eastAsia="MS Gothic" w:hAnsi="MS Gothic" w:hint="eastAsia"/>
                    <w:b w:val="0"/>
                    <w:bCs w:val="0"/>
                  </w:rPr>
                  <w:t>☐</w:t>
                </w:r>
              </w:p>
            </w:tc>
          </w:sdtContent>
        </w:sdt>
        <w:sdt>
          <w:sdtPr>
            <w:id w:val="693033454"/>
            <w14:checkbox>
              <w14:checked w14:val="0"/>
              <w14:checkedState w14:val="2612" w14:font="MS Gothic"/>
              <w14:uncheckedState w14:val="2610" w14:font="MS Gothic"/>
            </w14:checkbox>
          </w:sdtPr>
          <w:sdtContent>
            <w:tc>
              <w:tcPr>
                <w:tcW w:w="565" w:type="dxa"/>
                <w:vAlign w:val="center"/>
              </w:tcPr>
              <w:p w14:paraId="6FCA7105" w14:textId="7870F11E"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445EB498" w14:textId="00B978EF"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7C18E8">
              <w:t xml:space="preserve">Is the policy easily accessible to everyone within the </w:t>
            </w:r>
            <w:r w:rsidR="005D0D7D">
              <w:t>health service</w:t>
            </w:r>
            <w:r w:rsidRPr="007C18E8">
              <w:t>?</w:t>
            </w:r>
          </w:p>
        </w:tc>
      </w:tr>
      <w:tr w:rsidR="00526245" w14:paraId="09C77E40" w14:textId="77777777" w:rsidTr="005D0D7D">
        <w:trPr>
          <w:jc w:val="center"/>
        </w:trPr>
        <w:sdt>
          <w:sdtPr>
            <w:rPr>
              <w:b w:val="0"/>
              <w:bCs w:val="0"/>
            </w:rPr>
            <w:id w:val="-80786365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3CA4F9AC" w14:textId="7564818D" w:rsidR="00526245" w:rsidRDefault="00526245" w:rsidP="00526245">
                <w:r w:rsidRPr="00526245">
                  <w:rPr>
                    <w:rFonts w:ascii="MS Gothic" w:eastAsia="MS Gothic" w:hAnsi="MS Gothic" w:hint="eastAsia"/>
                    <w:b w:val="0"/>
                    <w:bCs w:val="0"/>
                  </w:rPr>
                  <w:t>☐</w:t>
                </w:r>
              </w:p>
            </w:tc>
          </w:sdtContent>
        </w:sdt>
        <w:sdt>
          <w:sdtPr>
            <w:id w:val="-197084973"/>
            <w14:checkbox>
              <w14:checked w14:val="0"/>
              <w14:checkedState w14:val="2612" w14:font="MS Gothic"/>
              <w14:uncheckedState w14:val="2610" w14:font="MS Gothic"/>
            </w14:checkbox>
          </w:sdtPr>
          <w:sdtContent>
            <w:tc>
              <w:tcPr>
                <w:tcW w:w="565" w:type="dxa"/>
                <w:vAlign w:val="center"/>
              </w:tcPr>
              <w:p w14:paraId="200B194C" w14:textId="2BCAFF7A"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64D63BF8" w14:textId="279231B1"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7C18E8">
              <w:t>Is the policy and its supporting procedures available on the intranet?</w:t>
            </w:r>
          </w:p>
        </w:tc>
      </w:tr>
      <w:tr w:rsidR="00526245" w14:paraId="388366DD"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91823471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01A6558B" w14:textId="50A90635" w:rsidR="00526245" w:rsidRDefault="00526245" w:rsidP="00526245">
                <w:r w:rsidRPr="00526245">
                  <w:rPr>
                    <w:rFonts w:ascii="MS Gothic" w:eastAsia="MS Gothic" w:hAnsi="MS Gothic" w:hint="eastAsia"/>
                    <w:b w:val="0"/>
                    <w:bCs w:val="0"/>
                  </w:rPr>
                  <w:t>☐</w:t>
                </w:r>
              </w:p>
            </w:tc>
          </w:sdtContent>
        </w:sdt>
        <w:sdt>
          <w:sdtPr>
            <w:id w:val="-1719968994"/>
            <w14:checkbox>
              <w14:checked w14:val="0"/>
              <w14:checkedState w14:val="2612" w14:font="MS Gothic"/>
              <w14:uncheckedState w14:val="2610" w14:font="MS Gothic"/>
            </w14:checkbox>
          </w:sdtPr>
          <w:sdtContent>
            <w:tc>
              <w:tcPr>
                <w:tcW w:w="565" w:type="dxa"/>
                <w:vAlign w:val="center"/>
              </w:tcPr>
              <w:p w14:paraId="652C5723" w14:textId="7F60030E"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7117C8E8" w14:textId="7536DE05"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7C18E8">
              <w:t xml:space="preserve">Have members of the </w:t>
            </w:r>
            <w:r w:rsidR="00C82F08">
              <w:t>health service</w:t>
            </w:r>
            <w:r w:rsidRPr="007C18E8">
              <w:t xml:space="preserve"> been made aware of the policy and its requirements?</w:t>
            </w:r>
          </w:p>
        </w:tc>
      </w:tr>
      <w:tr w:rsidR="00526245" w14:paraId="279AAE59" w14:textId="77777777" w:rsidTr="005D0D7D">
        <w:trPr>
          <w:jc w:val="center"/>
        </w:trPr>
        <w:sdt>
          <w:sdtPr>
            <w:rPr>
              <w:b w:val="0"/>
              <w:bCs w:val="0"/>
            </w:rPr>
            <w:id w:val="-206401182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20A6AB42" w14:textId="790D900F" w:rsidR="00526245" w:rsidRDefault="00526245" w:rsidP="00526245">
                <w:r w:rsidRPr="00526245">
                  <w:rPr>
                    <w:rFonts w:ascii="MS Gothic" w:eastAsia="MS Gothic" w:hAnsi="MS Gothic" w:hint="eastAsia"/>
                    <w:b w:val="0"/>
                    <w:bCs w:val="0"/>
                  </w:rPr>
                  <w:t>☐</w:t>
                </w:r>
              </w:p>
            </w:tc>
          </w:sdtContent>
        </w:sdt>
        <w:sdt>
          <w:sdtPr>
            <w:id w:val="-366525786"/>
            <w14:checkbox>
              <w14:checked w14:val="0"/>
              <w14:checkedState w14:val="2612" w14:font="MS Gothic"/>
              <w14:uncheckedState w14:val="2610" w14:font="MS Gothic"/>
            </w14:checkbox>
          </w:sdtPr>
          <w:sdtContent>
            <w:tc>
              <w:tcPr>
                <w:tcW w:w="565" w:type="dxa"/>
                <w:vAlign w:val="center"/>
              </w:tcPr>
              <w:p w14:paraId="3504D9D2" w14:textId="185C85C4"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162514C6" w14:textId="7704BB09"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DE5C2A">
              <w:t>Have managers and staff received adequate training in how to manage conflicts of interest?</w:t>
            </w:r>
          </w:p>
        </w:tc>
      </w:tr>
      <w:tr w:rsidR="00526245" w14:paraId="06EA7349"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65845028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5610426C" w14:textId="0FA96800" w:rsidR="00526245" w:rsidRDefault="00526245" w:rsidP="00526245">
                <w:r w:rsidRPr="00526245">
                  <w:rPr>
                    <w:rFonts w:ascii="MS Gothic" w:eastAsia="MS Gothic" w:hAnsi="MS Gothic" w:hint="eastAsia"/>
                    <w:b w:val="0"/>
                    <w:bCs w:val="0"/>
                  </w:rPr>
                  <w:t>☐</w:t>
                </w:r>
              </w:p>
            </w:tc>
          </w:sdtContent>
        </w:sdt>
        <w:sdt>
          <w:sdtPr>
            <w:id w:val="1881660192"/>
            <w14:checkbox>
              <w14:checked w14:val="0"/>
              <w14:checkedState w14:val="2612" w14:font="MS Gothic"/>
              <w14:uncheckedState w14:val="2610" w14:font="MS Gothic"/>
            </w14:checkbox>
          </w:sdtPr>
          <w:sdtContent>
            <w:tc>
              <w:tcPr>
                <w:tcW w:w="565" w:type="dxa"/>
                <w:vAlign w:val="center"/>
              </w:tcPr>
              <w:p w14:paraId="48D10E63" w14:textId="710775B4"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1721CE0C" w14:textId="48619034"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DE5C2A">
              <w:t>Do staff and managers know where to seek advice about the policy?</w:t>
            </w:r>
          </w:p>
        </w:tc>
      </w:tr>
      <w:tr w:rsidR="00526245" w14:paraId="34FB475A" w14:textId="77777777" w:rsidTr="005D0D7D">
        <w:trPr>
          <w:jc w:val="center"/>
        </w:trPr>
        <w:sdt>
          <w:sdtPr>
            <w:rPr>
              <w:b w:val="0"/>
              <w:bCs w:val="0"/>
            </w:rPr>
            <w:id w:val="-41177996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70DDDC2A" w14:textId="5B4D0A18" w:rsidR="00526245" w:rsidRDefault="00526245" w:rsidP="00526245">
                <w:r w:rsidRPr="00526245">
                  <w:rPr>
                    <w:rFonts w:ascii="MS Gothic" w:eastAsia="MS Gothic" w:hAnsi="MS Gothic" w:hint="eastAsia"/>
                    <w:b w:val="0"/>
                    <w:bCs w:val="0"/>
                  </w:rPr>
                  <w:t>☐</w:t>
                </w:r>
              </w:p>
            </w:tc>
          </w:sdtContent>
        </w:sdt>
        <w:sdt>
          <w:sdtPr>
            <w:id w:val="-343246263"/>
            <w14:checkbox>
              <w14:checked w14:val="0"/>
              <w14:checkedState w14:val="2612" w14:font="MS Gothic"/>
              <w14:uncheckedState w14:val="2610" w14:font="MS Gothic"/>
            </w14:checkbox>
          </w:sdtPr>
          <w:sdtContent>
            <w:tc>
              <w:tcPr>
                <w:tcW w:w="565" w:type="dxa"/>
                <w:vAlign w:val="center"/>
              </w:tcPr>
              <w:p w14:paraId="0A541E23" w14:textId="3589312E"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5814E753" w14:textId="666055BF"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DE5C2A">
              <w:t>Have authorised officers been designated to maintain the policy and manage its ongoing implementation?</w:t>
            </w:r>
          </w:p>
        </w:tc>
      </w:tr>
      <w:tr w:rsidR="00526245" w14:paraId="3E32B69B"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39477979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3A6AE18B" w14:textId="32D07959" w:rsidR="00526245" w:rsidRDefault="00526245" w:rsidP="00526245">
                <w:r w:rsidRPr="00526245">
                  <w:rPr>
                    <w:rFonts w:ascii="MS Gothic" w:eastAsia="MS Gothic" w:hAnsi="MS Gothic" w:hint="eastAsia"/>
                    <w:b w:val="0"/>
                    <w:bCs w:val="0"/>
                  </w:rPr>
                  <w:t>☐</w:t>
                </w:r>
              </w:p>
            </w:tc>
          </w:sdtContent>
        </w:sdt>
        <w:sdt>
          <w:sdtPr>
            <w:id w:val="-1481369970"/>
            <w14:checkbox>
              <w14:checked w14:val="0"/>
              <w14:checkedState w14:val="2612" w14:font="MS Gothic"/>
              <w14:uncheckedState w14:val="2610" w14:font="MS Gothic"/>
            </w14:checkbox>
          </w:sdtPr>
          <w:sdtContent>
            <w:tc>
              <w:tcPr>
                <w:tcW w:w="565" w:type="dxa"/>
                <w:vAlign w:val="center"/>
              </w:tcPr>
              <w:p w14:paraId="315B741A" w14:textId="02CC2C98"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1C81E4C9" w14:textId="68B068F2"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DE5C2A">
              <w:t>Have the duties of authorised officers been determined?</w:t>
            </w:r>
          </w:p>
        </w:tc>
      </w:tr>
      <w:tr w:rsidR="00526245" w14:paraId="3623414B" w14:textId="77777777" w:rsidTr="005D0D7D">
        <w:trPr>
          <w:jc w:val="center"/>
        </w:trPr>
        <w:sdt>
          <w:sdtPr>
            <w:rPr>
              <w:b w:val="0"/>
              <w:bCs w:val="0"/>
            </w:rPr>
            <w:id w:val="192058896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512035B7" w14:textId="2D7376F7" w:rsidR="00526245" w:rsidRDefault="00526245" w:rsidP="00526245">
                <w:r w:rsidRPr="00526245">
                  <w:rPr>
                    <w:rFonts w:ascii="MS Gothic" w:eastAsia="MS Gothic" w:hAnsi="MS Gothic" w:hint="eastAsia"/>
                    <w:b w:val="0"/>
                    <w:bCs w:val="0"/>
                  </w:rPr>
                  <w:t>☐</w:t>
                </w:r>
              </w:p>
            </w:tc>
          </w:sdtContent>
        </w:sdt>
        <w:sdt>
          <w:sdtPr>
            <w:id w:val="1527212578"/>
            <w14:checkbox>
              <w14:checked w14:val="0"/>
              <w14:checkedState w14:val="2612" w14:font="MS Gothic"/>
              <w14:uncheckedState w14:val="2610" w14:font="MS Gothic"/>
            </w14:checkbox>
          </w:sdtPr>
          <w:sdtContent>
            <w:tc>
              <w:tcPr>
                <w:tcW w:w="565" w:type="dxa"/>
                <w:vAlign w:val="center"/>
              </w:tcPr>
              <w:p w14:paraId="5BB98D76" w14:textId="41A79AE7"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7874DBDA" w14:textId="44094DDB"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DE5C2A">
              <w:t>Is there provision for a regular review and updating of the policy?</w:t>
            </w:r>
          </w:p>
        </w:tc>
      </w:tr>
      <w:tr w:rsidR="00526245" w14:paraId="18F882DF"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84774630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746FC79F" w14:textId="0CFAFCCC" w:rsidR="00526245" w:rsidRDefault="00526245" w:rsidP="00526245">
                <w:r>
                  <w:rPr>
                    <w:rFonts w:ascii="MS Gothic" w:eastAsia="MS Gothic" w:hAnsi="MS Gothic" w:hint="eastAsia"/>
                    <w:b w:val="0"/>
                    <w:bCs w:val="0"/>
                  </w:rPr>
                  <w:t>☐</w:t>
                </w:r>
              </w:p>
            </w:tc>
          </w:sdtContent>
        </w:sdt>
        <w:sdt>
          <w:sdtPr>
            <w:id w:val="-1127534879"/>
            <w14:checkbox>
              <w14:checked w14:val="0"/>
              <w14:checkedState w14:val="2612" w14:font="MS Gothic"/>
              <w14:uncheckedState w14:val="2610" w14:font="MS Gothic"/>
            </w14:checkbox>
          </w:sdtPr>
          <w:sdtContent>
            <w:tc>
              <w:tcPr>
                <w:tcW w:w="565" w:type="dxa"/>
                <w:vAlign w:val="center"/>
              </w:tcPr>
              <w:p w14:paraId="7F4A0C61" w14:textId="61ED113D" w:rsidR="00526245" w:rsidRDefault="00526245" w:rsidP="00526245">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8491" w:type="dxa"/>
          </w:tcPr>
          <w:p w14:paraId="56C9DB8D" w14:textId="331BE639"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274E69">
              <w:t xml:space="preserve">Are policy and procedure updates communicated to all staff and managers in the </w:t>
            </w:r>
            <w:r w:rsidR="00C82F08">
              <w:t>health service</w:t>
            </w:r>
            <w:r w:rsidRPr="00274E69">
              <w:t>?</w:t>
            </w:r>
          </w:p>
        </w:tc>
      </w:tr>
      <w:tr w:rsidR="00526245" w14:paraId="0B0D981B" w14:textId="77777777" w:rsidTr="005D0D7D">
        <w:trPr>
          <w:jc w:val="center"/>
        </w:trPr>
        <w:sdt>
          <w:sdtPr>
            <w:rPr>
              <w:b w:val="0"/>
              <w:bCs w:val="0"/>
            </w:rPr>
            <w:id w:val="-11265395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5078B256" w14:textId="3839CF0D" w:rsidR="00526245" w:rsidRDefault="00526245" w:rsidP="00526245">
                <w:r w:rsidRPr="00526245">
                  <w:rPr>
                    <w:rFonts w:ascii="MS Gothic" w:eastAsia="MS Gothic" w:hAnsi="MS Gothic" w:hint="eastAsia"/>
                    <w:b w:val="0"/>
                    <w:bCs w:val="0"/>
                  </w:rPr>
                  <w:t>☐</w:t>
                </w:r>
              </w:p>
            </w:tc>
          </w:sdtContent>
        </w:sdt>
        <w:sdt>
          <w:sdtPr>
            <w:id w:val="-1063870142"/>
            <w14:checkbox>
              <w14:checked w14:val="0"/>
              <w14:checkedState w14:val="2612" w14:font="MS Gothic"/>
              <w14:uncheckedState w14:val="2610" w14:font="MS Gothic"/>
            </w14:checkbox>
          </w:sdtPr>
          <w:sdtContent>
            <w:tc>
              <w:tcPr>
                <w:tcW w:w="565" w:type="dxa"/>
                <w:vAlign w:val="center"/>
              </w:tcPr>
              <w:p w14:paraId="415E6ECD" w14:textId="1CC8F201"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5ECD74FB" w14:textId="0E1AA936"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274E69">
              <w:t>Are conflict of interest issues incorporated into the organisation’s recruitment and selection processes?</w:t>
            </w:r>
          </w:p>
        </w:tc>
      </w:tr>
      <w:tr w:rsidR="00526245" w14:paraId="7E81670B"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50621005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110E7935" w14:textId="601EC41B" w:rsidR="00526245" w:rsidRDefault="00526245" w:rsidP="00526245">
                <w:r w:rsidRPr="00526245">
                  <w:rPr>
                    <w:rFonts w:ascii="MS Gothic" w:eastAsia="MS Gothic" w:hAnsi="MS Gothic" w:hint="eastAsia"/>
                    <w:b w:val="0"/>
                    <w:bCs w:val="0"/>
                  </w:rPr>
                  <w:t>☐</w:t>
                </w:r>
              </w:p>
            </w:tc>
          </w:sdtContent>
        </w:sdt>
        <w:sdt>
          <w:sdtPr>
            <w:id w:val="1199124591"/>
            <w14:checkbox>
              <w14:checked w14:val="0"/>
              <w14:checkedState w14:val="2612" w14:font="MS Gothic"/>
              <w14:uncheckedState w14:val="2610" w14:font="MS Gothic"/>
            </w14:checkbox>
          </w:sdtPr>
          <w:sdtContent>
            <w:tc>
              <w:tcPr>
                <w:tcW w:w="565" w:type="dxa"/>
                <w:vAlign w:val="center"/>
              </w:tcPr>
              <w:p w14:paraId="734CB035" w14:textId="17562C88"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6010C5CE" w14:textId="44914E59"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274E69">
              <w:t>Are conflict of interest discussion a regular feature in staff meetings?</w:t>
            </w:r>
          </w:p>
        </w:tc>
      </w:tr>
      <w:tr w:rsidR="00526245" w14:paraId="2C94EB45" w14:textId="77777777" w:rsidTr="005D0D7D">
        <w:trPr>
          <w:jc w:val="center"/>
        </w:trPr>
        <w:sdt>
          <w:sdtPr>
            <w:rPr>
              <w:b w:val="0"/>
              <w:bCs w:val="0"/>
            </w:rPr>
            <w:id w:val="141450993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337CAC5D" w14:textId="7E0B755B" w:rsidR="00526245" w:rsidRDefault="00526245" w:rsidP="00526245">
                <w:r w:rsidRPr="00526245">
                  <w:rPr>
                    <w:rFonts w:ascii="MS Gothic" w:eastAsia="MS Gothic" w:hAnsi="MS Gothic" w:hint="eastAsia"/>
                    <w:b w:val="0"/>
                    <w:bCs w:val="0"/>
                  </w:rPr>
                  <w:t>☐</w:t>
                </w:r>
              </w:p>
            </w:tc>
          </w:sdtContent>
        </w:sdt>
        <w:sdt>
          <w:sdtPr>
            <w:id w:val="1930923544"/>
            <w14:checkbox>
              <w14:checked w14:val="0"/>
              <w14:checkedState w14:val="2612" w14:font="MS Gothic"/>
              <w14:uncheckedState w14:val="2610" w14:font="MS Gothic"/>
            </w14:checkbox>
          </w:sdtPr>
          <w:sdtContent>
            <w:tc>
              <w:tcPr>
                <w:tcW w:w="565" w:type="dxa"/>
                <w:vAlign w:val="center"/>
              </w:tcPr>
              <w:p w14:paraId="50ED49E5" w14:textId="18A21E1F"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3A38B56D" w14:textId="0354C1B3"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274E69">
              <w:t>Are examples of effectively managed conflicts of interest profiled within the agency?</w:t>
            </w:r>
          </w:p>
        </w:tc>
      </w:tr>
      <w:tr w:rsidR="00526245" w14:paraId="6523BAC5"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86689484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6F4F9DAC" w14:textId="6F58231D" w:rsidR="00526245" w:rsidRDefault="00526245" w:rsidP="00526245">
                <w:r w:rsidRPr="00526245">
                  <w:rPr>
                    <w:rFonts w:ascii="MS Gothic" w:eastAsia="MS Gothic" w:hAnsi="MS Gothic" w:hint="eastAsia"/>
                    <w:b w:val="0"/>
                    <w:bCs w:val="0"/>
                  </w:rPr>
                  <w:t>☐</w:t>
                </w:r>
              </w:p>
            </w:tc>
          </w:sdtContent>
        </w:sdt>
        <w:sdt>
          <w:sdtPr>
            <w:id w:val="-1987377041"/>
            <w14:checkbox>
              <w14:checked w14:val="0"/>
              <w14:checkedState w14:val="2612" w14:font="MS Gothic"/>
              <w14:uncheckedState w14:val="2610" w14:font="MS Gothic"/>
            </w14:checkbox>
          </w:sdtPr>
          <w:sdtContent>
            <w:tc>
              <w:tcPr>
                <w:tcW w:w="565" w:type="dxa"/>
                <w:vAlign w:val="center"/>
              </w:tcPr>
              <w:p w14:paraId="5C60C425" w14:textId="23481476"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0751B89B" w14:textId="19BDD6C5"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274E69">
              <w:t xml:space="preserve">Are there mechanisms to ensure external awareness of the </w:t>
            </w:r>
            <w:r w:rsidR="00C82F08">
              <w:t>health service</w:t>
            </w:r>
            <w:r w:rsidRPr="00274E69">
              <w:t>’s policy and stance on conflicts of interest applied effectively?</w:t>
            </w:r>
          </w:p>
        </w:tc>
      </w:tr>
      <w:tr w:rsidR="00526245" w14:paraId="2B682233" w14:textId="77777777" w:rsidTr="005D0D7D">
        <w:trPr>
          <w:jc w:val="center"/>
        </w:trPr>
        <w:sdt>
          <w:sdtPr>
            <w:rPr>
              <w:b w:val="0"/>
              <w:bCs w:val="0"/>
            </w:rPr>
            <w:id w:val="13538410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3E60FB8E" w14:textId="0BFFFFF1" w:rsidR="00526245" w:rsidRDefault="00526245" w:rsidP="00526245">
                <w:r w:rsidRPr="00526245">
                  <w:rPr>
                    <w:rFonts w:ascii="MS Gothic" w:eastAsia="MS Gothic" w:hAnsi="MS Gothic" w:hint="eastAsia"/>
                    <w:b w:val="0"/>
                    <w:bCs w:val="0"/>
                  </w:rPr>
                  <w:t>☐</w:t>
                </w:r>
              </w:p>
            </w:tc>
          </w:sdtContent>
        </w:sdt>
        <w:sdt>
          <w:sdtPr>
            <w:id w:val="-1043754899"/>
            <w14:checkbox>
              <w14:checked w14:val="0"/>
              <w14:checkedState w14:val="2612" w14:font="MS Gothic"/>
              <w14:uncheckedState w14:val="2610" w14:font="MS Gothic"/>
            </w14:checkbox>
          </w:sdtPr>
          <w:sdtContent>
            <w:tc>
              <w:tcPr>
                <w:tcW w:w="565" w:type="dxa"/>
                <w:vAlign w:val="center"/>
              </w:tcPr>
              <w:p w14:paraId="299F40D7" w14:textId="770A7094"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5D87522B" w14:textId="00C41344"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274E69">
              <w:t>Are the conflicts of interest mechanisms in contracting and tendering processes applied effectively?</w:t>
            </w:r>
          </w:p>
        </w:tc>
      </w:tr>
      <w:tr w:rsidR="00526245" w14:paraId="01822F04" w14:textId="77777777" w:rsidTr="005D0D7D">
        <w:trPr>
          <w:cnfStyle w:val="000000100000" w:firstRow="0" w:lastRow="0" w:firstColumn="0" w:lastColumn="0" w:oddVBand="0" w:evenVBand="0" w:oddHBand="1" w:evenHBand="0" w:firstRowFirstColumn="0" w:firstRowLastColumn="0" w:lastRowFirstColumn="0" w:lastRowLastColumn="0"/>
          <w:jc w:val="center"/>
        </w:trPr>
        <w:sdt>
          <w:sdtPr>
            <w:rPr>
              <w:b w:val="0"/>
              <w:bCs w:val="0"/>
            </w:rPr>
            <w:id w:val="173110950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517F52C3" w14:textId="1B7E1782" w:rsidR="00526245" w:rsidRDefault="00526245" w:rsidP="00526245">
                <w:r w:rsidRPr="00526245">
                  <w:rPr>
                    <w:rFonts w:ascii="MS Gothic" w:eastAsia="MS Gothic" w:hAnsi="MS Gothic" w:hint="eastAsia"/>
                    <w:b w:val="0"/>
                    <w:bCs w:val="0"/>
                  </w:rPr>
                  <w:t>☐</w:t>
                </w:r>
              </w:p>
            </w:tc>
          </w:sdtContent>
        </w:sdt>
        <w:sdt>
          <w:sdtPr>
            <w:id w:val="745083488"/>
            <w14:checkbox>
              <w14:checked w14:val="0"/>
              <w14:checkedState w14:val="2612" w14:font="MS Gothic"/>
              <w14:uncheckedState w14:val="2610" w14:font="MS Gothic"/>
            </w14:checkbox>
          </w:sdtPr>
          <w:sdtContent>
            <w:tc>
              <w:tcPr>
                <w:tcW w:w="565" w:type="dxa"/>
                <w:vAlign w:val="center"/>
              </w:tcPr>
              <w:p w14:paraId="1C96E958" w14:textId="4F58A02E"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64829B06" w14:textId="33C3DC0F" w:rsidR="00526245" w:rsidRDefault="00526245" w:rsidP="00526245">
            <w:pPr>
              <w:cnfStyle w:val="000000100000" w:firstRow="0" w:lastRow="0" w:firstColumn="0" w:lastColumn="0" w:oddVBand="0" w:evenVBand="0" w:oddHBand="1" w:evenHBand="0" w:firstRowFirstColumn="0" w:firstRowLastColumn="0" w:lastRowFirstColumn="0" w:lastRowLastColumn="0"/>
            </w:pPr>
            <w:r w:rsidRPr="00EA44DB">
              <w:t>Is there a process to capture complaints of unmanaged or inappropriately managed conflicts of interest that may be detrimental to the organisation?</w:t>
            </w:r>
          </w:p>
        </w:tc>
      </w:tr>
      <w:tr w:rsidR="00526245" w14:paraId="1BA4F0CF" w14:textId="77777777" w:rsidTr="005D0D7D">
        <w:trPr>
          <w:jc w:val="center"/>
        </w:trPr>
        <w:sdt>
          <w:sdtPr>
            <w:rPr>
              <w:b w:val="0"/>
              <w:bCs w:val="0"/>
            </w:rPr>
            <w:id w:val="-190235535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72" w:type="dxa"/>
                <w:vAlign w:val="center"/>
              </w:tcPr>
              <w:p w14:paraId="1AAF7B6D" w14:textId="11B7871E" w:rsidR="00526245" w:rsidRDefault="00526245" w:rsidP="00526245">
                <w:r w:rsidRPr="00526245">
                  <w:rPr>
                    <w:rFonts w:ascii="MS Gothic" w:eastAsia="MS Gothic" w:hAnsi="MS Gothic" w:hint="eastAsia"/>
                    <w:b w:val="0"/>
                    <w:bCs w:val="0"/>
                  </w:rPr>
                  <w:t>☐</w:t>
                </w:r>
              </w:p>
            </w:tc>
          </w:sdtContent>
        </w:sdt>
        <w:sdt>
          <w:sdtPr>
            <w:id w:val="1753704730"/>
            <w14:checkbox>
              <w14:checked w14:val="0"/>
              <w14:checkedState w14:val="2612" w14:font="MS Gothic"/>
              <w14:uncheckedState w14:val="2610" w14:font="MS Gothic"/>
            </w14:checkbox>
          </w:sdtPr>
          <w:sdtContent>
            <w:tc>
              <w:tcPr>
                <w:tcW w:w="565" w:type="dxa"/>
                <w:vAlign w:val="center"/>
              </w:tcPr>
              <w:p w14:paraId="591ED4D8" w14:textId="48C74CA9"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526245">
                  <w:rPr>
                    <w:rFonts w:ascii="MS Gothic" w:eastAsia="MS Gothic" w:hAnsi="MS Gothic" w:hint="eastAsia"/>
                  </w:rPr>
                  <w:t>☐</w:t>
                </w:r>
              </w:p>
            </w:tc>
          </w:sdtContent>
        </w:sdt>
        <w:tc>
          <w:tcPr>
            <w:tcW w:w="8491" w:type="dxa"/>
          </w:tcPr>
          <w:p w14:paraId="0ED850EB" w14:textId="096E6785" w:rsidR="00526245" w:rsidRDefault="00526245" w:rsidP="00526245">
            <w:pPr>
              <w:cnfStyle w:val="000000000000" w:firstRow="0" w:lastRow="0" w:firstColumn="0" w:lastColumn="0" w:oddVBand="0" w:evenVBand="0" w:oddHBand="0" w:evenHBand="0" w:firstRowFirstColumn="0" w:firstRowLastColumn="0" w:lastRowFirstColumn="0" w:lastRowLastColumn="0"/>
            </w:pPr>
            <w:r w:rsidRPr="00EA44DB">
              <w:t xml:space="preserve">Is management of conflict of interest incorporated into the </w:t>
            </w:r>
            <w:r w:rsidR="00C82F08">
              <w:t>health service</w:t>
            </w:r>
            <w:r w:rsidRPr="00EA44DB">
              <w:t>’s audit program?</w:t>
            </w:r>
          </w:p>
        </w:tc>
      </w:tr>
    </w:tbl>
    <w:p w14:paraId="36998003" w14:textId="40ACEC03" w:rsidR="00F96B6F" w:rsidRDefault="00CA7549" w:rsidP="00CD69A6">
      <w:pPr>
        <w:pStyle w:val="Heading1"/>
      </w:pPr>
      <w:r>
        <w:t>Disclaimer</w:t>
      </w:r>
    </w:p>
    <w:p w14:paraId="0913B913" w14:textId="41ED771A" w:rsidR="00CA7549" w:rsidRPr="00CA7549" w:rsidRDefault="00582F36" w:rsidP="00CA7549">
      <w:r w:rsidRPr="00582F36">
        <w:t>The information presented in this document is general in nature and based on HealthShare Victoria’s interpretation of the Health Services Act 1988 (Vic) 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CA7549" w:rsidRPr="00CA7549" w:rsidSect="00BD6DEE">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EEE3E" w14:textId="77777777" w:rsidR="00222A82" w:rsidRPr="00875D55" w:rsidRDefault="00222A82" w:rsidP="00875D55">
      <w:r>
        <w:separator/>
      </w:r>
    </w:p>
  </w:endnote>
  <w:endnote w:type="continuationSeparator" w:id="0">
    <w:p w14:paraId="0DC2583F" w14:textId="77777777" w:rsidR="00222A82" w:rsidRPr="00875D55" w:rsidRDefault="00222A82"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000000"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8923" w14:textId="77777777" w:rsidR="00222A82" w:rsidRPr="00875D55" w:rsidRDefault="00222A82" w:rsidP="00875D55">
      <w:r>
        <w:separator/>
      </w:r>
    </w:p>
  </w:footnote>
  <w:footnote w:type="continuationSeparator" w:id="0">
    <w:p w14:paraId="4609E1EE" w14:textId="77777777" w:rsidR="00222A82" w:rsidRPr="00875D55" w:rsidRDefault="00222A82" w:rsidP="00875D55">
      <w:r>
        <w:continuationSeparator/>
      </w:r>
    </w:p>
  </w:footnote>
  <w:footnote w:id="1">
    <w:p w14:paraId="2197F951" w14:textId="3B91060A" w:rsidR="00EA44DB" w:rsidRDefault="00EA44DB">
      <w:pPr>
        <w:pStyle w:val="FootnoteText"/>
      </w:pPr>
      <w:r>
        <w:rPr>
          <w:rStyle w:val="FootnoteReference"/>
        </w:rPr>
        <w:footnoteRef/>
      </w:r>
      <w:r>
        <w:t xml:space="preserve"> </w:t>
      </w:r>
      <w:r w:rsidR="009E43C3" w:rsidRPr="00526245">
        <w:rPr>
          <w:sz w:val="18"/>
          <w:szCs w:val="18"/>
        </w:rPr>
        <w:t xml:space="preserve">This checklist is based of the </w:t>
      </w:r>
      <w:hyperlink r:id="rId1" w:history="1">
        <w:r w:rsidR="00526245" w:rsidRPr="00526245">
          <w:rPr>
            <w:rStyle w:val="Hyperlink"/>
            <w:sz w:val="18"/>
            <w:szCs w:val="18"/>
          </w:rPr>
          <w:t>Victorian</w:t>
        </w:r>
        <w:r w:rsidR="009E43C3" w:rsidRPr="00526245">
          <w:rPr>
            <w:rStyle w:val="Hyperlink"/>
            <w:sz w:val="18"/>
            <w:szCs w:val="18"/>
          </w:rPr>
          <w:t xml:space="preserve"> Public </w:t>
        </w:r>
        <w:r w:rsidR="00526245" w:rsidRPr="00526245">
          <w:rPr>
            <w:rStyle w:val="Hyperlink"/>
            <w:sz w:val="18"/>
            <w:szCs w:val="18"/>
          </w:rPr>
          <w:t>Sectors Commission’s</w:t>
        </w:r>
      </w:hyperlink>
      <w:r w:rsidR="00526245" w:rsidRPr="00526245">
        <w:rPr>
          <w:sz w:val="18"/>
          <w:szCs w:val="18"/>
        </w:rPr>
        <w:t xml:space="preserve"> </w:t>
      </w:r>
      <w:r w:rsidR="00526245" w:rsidRPr="00526245">
        <w:rPr>
          <w:sz w:val="18"/>
          <w:szCs w:val="18"/>
        </w:rPr>
        <w:t xml:space="preserve">Checklist for monitoring </w:t>
      </w:r>
      <w:r w:rsidR="00526245" w:rsidRPr="00526245">
        <w:rPr>
          <w:sz w:val="18"/>
          <w:szCs w:val="18"/>
        </w:rPr>
        <w:t>you c</w:t>
      </w:r>
      <w:r w:rsidR="00526245" w:rsidRPr="00526245">
        <w:rPr>
          <w:sz w:val="18"/>
          <w:szCs w:val="18"/>
        </w:rPr>
        <w:t xml:space="preserve">onflict of </w:t>
      </w:r>
      <w:r w:rsidR="00526245" w:rsidRPr="00526245">
        <w:rPr>
          <w:sz w:val="18"/>
          <w:szCs w:val="18"/>
        </w:rPr>
        <w:t>i</w:t>
      </w:r>
      <w:r w:rsidR="00526245" w:rsidRPr="00526245">
        <w:rPr>
          <w:sz w:val="18"/>
          <w:szCs w:val="18"/>
        </w:rPr>
        <w:t xml:space="preserve">nterest </w:t>
      </w:r>
      <w:r w:rsidR="00526245" w:rsidRPr="00526245">
        <w:rPr>
          <w:sz w:val="18"/>
          <w:szCs w:val="18"/>
        </w:rPr>
        <w:t>p</w:t>
      </w:r>
      <w:r w:rsidR="00526245" w:rsidRPr="00526245">
        <w:rPr>
          <w:sz w:val="18"/>
          <w:szCs w:val="18"/>
        </w:rPr>
        <w:t>olicy</w:t>
      </w:r>
      <w:r w:rsidR="00526245" w:rsidRPr="00526245">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354EC690"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44" name="Picture 44"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CD69A6">
      <w:t>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F74035"/>
    <w:multiLevelType w:val="hybridMultilevel"/>
    <w:tmpl w:val="D7521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90F82"/>
    <w:multiLevelType w:val="hybridMultilevel"/>
    <w:tmpl w:val="55E0D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87610"/>
    <w:multiLevelType w:val="hybridMultilevel"/>
    <w:tmpl w:val="1752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2018F"/>
    <w:multiLevelType w:val="hybridMultilevel"/>
    <w:tmpl w:val="1422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372A03"/>
    <w:multiLevelType w:val="hybridMultilevel"/>
    <w:tmpl w:val="D7D20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CC6FA8"/>
    <w:multiLevelType w:val="hybridMultilevel"/>
    <w:tmpl w:val="BE66F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DB5231"/>
    <w:multiLevelType w:val="hybridMultilevel"/>
    <w:tmpl w:val="EC12F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33615CF2"/>
    <w:multiLevelType w:val="hybridMultilevel"/>
    <w:tmpl w:val="0994E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C0481"/>
    <w:multiLevelType w:val="hybridMultilevel"/>
    <w:tmpl w:val="E2D4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0D2BDE"/>
    <w:multiLevelType w:val="hybridMultilevel"/>
    <w:tmpl w:val="3D5A0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8A6C34"/>
    <w:multiLevelType w:val="hybridMultilevel"/>
    <w:tmpl w:val="BB66D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E533BA"/>
    <w:multiLevelType w:val="hybridMultilevel"/>
    <w:tmpl w:val="3C4E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09A38DA"/>
    <w:multiLevelType w:val="hybridMultilevel"/>
    <w:tmpl w:val="8264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6DF4784"/>
    <w:multiLevelType w:val="hybridMultilevel"/>
    <w:tmpl w:val="B322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231788"/>
    <w:multiLevelType w:val="hybridMultilevel"/>
    <w:tmpl w:val="D41A7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B77A5D"/>
    <w:multiLevelType w:val="hybridMultilevel"/>
    <w:tmpl w:val="04B0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0A3653"/>
    <w:multiLevelType w:val="hybridMultilevel"/>
    <w:tmpl w:val="8B7E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8926A2"/>
    <w:multiLevelType w:val="hybridMultilevel"/>
    <w:tmpl w:val="8818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FC05C2"/>
    <w:multiLevelType w:val="hybridMultilevel"/>
    <w:tmpl w:val="FD4CC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7612506"/>
    <w:multiLevelType w:val="hybridMultilevel"/>
    <w:tmpl w:val="2722D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A7C4112"/>
    <w:multiLevelType w:val="hybridMultilevel"/>
    <w:tmpl w:val="0C00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1F1FEC"/>
    <w:multiLevelType w:val="hybridMultilevel"/>
    <w:tmpl w:val="9D38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42776090">
    <w:abstractNumId w:val="12"/>
  </w:num>
  <w:num w:numId="2" w16cid:durableId="1397244429">
    <w:abstractNumId w:val="9"/>
  </w:num>
  <w:num w:numId="3" w16cid:durableId="1351222543">
    <w:abstractNumId w:val="20"/>
  </w:num>
  <w:num w:numId="4" w16cid:durableId="605817515">
    <w:abstractNumId w:val="23"/>
  </w:num>
  <w:num w:numId="5" w16cid:durableId="82804422">
    <w:abstractNumId w:val="10"/>
  </w:num>
  <w:num w:numId="6" w16cid:durableId="1906453340">
    <w:abstractNumId w:val="2"/>
  </w:num>
  <w:num w:numId="7" w16cid:durableId="1794251528">
    <w:abstractNumId w:val="1"/>
  </w:num>
  <w:num w:numId="8" w16cid:durableId="1983728656">
    <w:abstractNumId w:val="0"/>
  </w:num>
  <w:num w:numId="9" w16cid:durableId="1691684073">
    <w:abstractNumId w:val="8"/>
  </w:num>
  <w:num w:numId="10" w16cid:durableId="962999114">
    <w:abstractNumId w:val="31"/>
  </w:num>
  <w:num w:numId="11" w16cid:durableId="478230707">
    <w:abstractNumId w:val="14"/>
  </w:num>
  <w:num w:numId="12" w16cid:durableId="807745938">
    <w:abstractNumId w:val="22"/>
  </w:num>
  <w:num w:numId="13" w16cid:durableId="690302266">
    <w:abstractNumId w:val="34"/>
  </w:num>
  <w:num w:numId="14" w16cid:durableId="2005863030">
    <w:abstractNumId w:val="5"/>
  </w:num>
  <w:num w:numId="15" w16cid:durableId="1376731406">
    <w:abstractNumId w:val="26"/>
  </w:num>
  <w:num w:numId="16" w16cid:durableId="1305282552">
    <w:abstractNumId w:val="6"/>
  </w:num>
  <w:num w:numId="17" w16cid:durableId="1209612027">
    <w:abstractNumId w:val="21"/>
  </w:num>
  <w:num w:numId="18" w16cid:durableId="515383799">
    <w:abstractNumId w:val="32"/>
  </w:num>
  <w:num w:numId="19" w16cid:durableId="957562765">
    <w:abstractNumId w:val="33"/>
  </w:num>
  <w:num w:numId="20" w16cid:durableId="373651547">
    <w:abstractNumId w:val="30"/>
  </w:num>
  <w:num w:numId="21" w16cid:durableId="1252466089">
    <w:abstractNumId w:val="18"/>
  </w:num>
  <w:num w:numId="22" w16cid:durableId="415251969">
    <w:abstractNumId w:val="16"/>
  </w:num>
  <w:num w:numId="23" w16cid:durableId="459955496">
    <w:abstractNumId w:val="7"/>
  </w:num>
  <w:num w:numId="24" w16cid:durableId="2088188560">
    <w:abstractNumId w:val="13"/>
  </w:num>
  <w:num w:numId="25" w16cid:durableId="1319772791">
    <w:abstractNumId w:val="17"/>
  </w:num>
  <w:num w:numId="26" w16cid:durableId="869732182">
    <w:abstractNumId w:val="15"/>
  </w:num>
  <w:num w:numId="27" w16cid:durableId="1166095298">
    <w:abstractNumId w:val="25"/>
  </w:num>
  <w:num w:numId="28" w16cid:durableId="2136292010">
    <w:abstractNumId w:val="4"/>
  </w:num>
  <w:num w:numId="29" w16cid:durableId="471563140">
    <w:abstractNumId w:val="3"/>
  </w:num>
  <w:num w:numId="30" w16cid:durableId="991913430">
    <w:abstractNumId w:val="19"/>
  </w:num>
  <w:num w:numId="31" w16cid:durableId="2012752650">
    <w:abstractNumId w:val="24"/>
  </w:num>
  <w:num w:numId="32" w16cid:durableId="559250952">
    <w:abstractNumId w:val="11"/>
  </w:num>
  <w:num w:numId="33" w16cid:durableId="1537044438">
    <w:abstractNumId w:val="27"/>
  </w:num>
  <w:num w:numId="34" w16cid:durableId="760026682">
    <w:abstractNumId w:val="28"/>
  </w:num>
  <w:num w:numId="35" w16cid:durableId="576983263">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kwNK4FALWHr6ktAAAA"/>
    <w:docVar w:name="dgnword-docGUID" w:val="{D196F650-7E20-49C9-A090-6034BE7A6C12}"/>
    <w:docVar w:name="dgnword-eventsink" w:val="1926953472464"/>
  </w:docVars>
  <w:rsids>
    <w:rsidRoot w:val="00626868"/>
    <w:rsid w:val="0001146B"/>
    <w:rsid w:val="00016379"/>
    <w:rsid w:val="000206B4"/>
    <w:rsid w:val="00030379"/>
    <w:rsid w:val="00043620"/>
    <w:rsid w:val="0004667F"/>
    <w:rsid w:val="000656DE"/>
    <w:rsid w:val="00067B8F"/>
    <w:rsid w:val="0008244B"/>
    <w:rsid w:val="00084174"/>
    <w:rsid w:val="000966AD"/>
    <w:rsid w:val="000A5D0D"/>
    <w:rsid w:val="000B319D"/>
    <w:rsid w:val="000C7D7D"/>
    <w:rsid w:val="000D30E3"/>
    <w:rsid w:val="000E6577"/>
    <w:rsid w:val="000F4D6C"/>
    <w:rsid w:val="000F5822"/>
    <w:rsid w:val="001007AA"/>
    <w:rsid w:val="00104EA5"/>
    <w:rsid w:val="001239AE"/>
    <w:rsid w:val="00140845"/>
    <w:rsid w:val="001457B0"/>
    <w:rsid w:val="00146629"/>
    <w:rsid w:val="00152805"/>
    <w:rsid w:val="00162E85"/>
    <w:rsid w:val="001801EF"/>
    <w:rsid w:val="00183EF2"/>
    <w:rsid w:val="0019344E"/>
    <w:rsid w:val="00194B1E"/>
    <w:rsid w:val="001A3C1D"/>
    <w:rsid w:val="001A3E45"/>
    <w:rsid w:val="001B7EDC"/>
    <w:rsid w:val="001C1660"/>
    <w:rsid w:val="001C51C8"/>
    <w:rsid w:val="002165E4"/>
    <w:rsid w:val="00221227"/>
    <w:rsid w:val="00222A82"/>
    <w:rsid w:val="00227EDA"/>
    <w:rsid w:val="0023254D"/>
    <w:rsid w:val="00233F94"/>
    <w:rsid w:val="00236EB0"/>
    <w:rsid w:val="00242329"/>
    <w:rsid w:val="00247849"/>
    <w:rsid w:val="002742DF"/>
    <w:rsid w:val="00274E69"/>
    <w:rsid w:val="00286DFC"/>
    <w:rsid w:val="002906D5"/>
    <w:rsid w:val="002A26B1"/>
    <w:rsid w:val="002A2AAC"/>
    <w:rsid w:val="002A447B"/>
    <w:rsid w:val="002A6ED2"/>
    <w:rsid w:val="002B2A8E"/>
    <w:rsid w:val="002C64CA"/>
    <w:rsid w:val="002D1494"/>
    <w:rsid w:val="002D5BCA"/>
    <w:rsid w:val="002F7AB6"/>
    <w:rsid w:val="00350AB6"/>
    <w:rsid w:val="00354391"/>
    <w:rsid w:val="00356613"/>
    <w:rsid w:val="003602F2"/>
    <w:rsid w:val="003751A2"/>
    <w:rsid w:val="0039459D"/>
    <w:rsid w:val="003A4DDC"/>
    <w:rsid w:val="003B0BB3"/>
    <w:rsid w:val="003B16CE"/>
    <w:rsid w:val="003C6F5A"/>
    <w:rsid w:val="003C7181"/>
    <w:rsid w:val="003C7C80"/>
    <w:rsid w:val="003E3891"/>
    <w:rsid w:val="003E5E66"/>
    <w:rsid w:val="003F1311"/>
    <w:rsid w:val="003F2E00"/>
    <w:rsid w:val="00407B26"/>
    <w:rsid w:val="00415677"/>
    <w:rsid w:val="00431EEA"/>
    <w:rsid w:val="00432190"/>
    <w:rsid w:val="0043572B"/>
    <w:rsid w:val="00442CF3"/>
    <w:rsid w:val="00450499"/>
    <w:rsid w:val="00460E52"/>
    <w:rsid w:val="00460F0C"/>
    <w:rsid w:val="00464D30"/>
    <w:rsid w:val="004807B7"/>
    <w:rsid w:val="004846B1"/>
    <w:rsid w:val="00486765"/>
    <w:rsid w:val="00493C9E"/>
    <w:rsid w:val="00495640"/>
    <w:rsid w:val="004A3E17"/>
    <w:rsid w:val="004B6636"/>
    <w:rsid w:val="004C28D7"/>
    <w:rsid w:val="004C42C4"/>
    <w:rsid w:val="004D6843"/>
    <w:rsid w:val="00521600"/>
    <w:rsid w:val="0052531E"/>
    <w:rsid w:val="00526245"/>
    <w:rsid w:val="005358DC"/>
    <w:rsid w:val="00536366"/>
    <w:rsid w:val="005365B6"/>
    <w:rsid w:val="00536E2B"/>
    <w:rsid w:val="00544824"/>
    <w:rsid w:val="005557A3"/>
    <w:rsid w:val="005665F4"/>
    <w:rsid w:val="00571610"/>
    <w:rsid w:val="00582F36"/>
    <w:rsid w:val="00590068"/>
    <w:rsid w:val="005961A4"/>
    <w:rsid w:val="005A4AE3"/>
    <w:rsid w:val="005A6372"/>
    <w:rsid w:val="005B34E1"/>
    <w:rsid w:val="005B430F"/>
    <w:rsid w:val="005B65DB"/>
    <w:rsid w:val="005C2FA0"/>
    <w:rsid w:val="005C34AA"/>
    <w:rsid w:val="005C66C8"/>
    <w:rsid w:val="005D0D7D"/>
    <w:rsid w:val="005D16E7"/>
    <w:rsid w:val="00606EE2"/>
    <w:rsid w:val="00607165"/>
    <w:rsid w:val="00612F16"/>
    <w:rsid w:val="00613E2B"/>
    <w:rsid w:val="00621531"/>
    <w:rsid w:val="00625FF7"/>
    <w:rsid w:val="00626868"/>
    <w:rsid w:val="006329BB"/>
    <w:rsid w:val="0063619E"/>
    <w:rsid w:val="006615CC"/>
    <w:rsid w:val="006658CE"/>
    <w:rsid w:val="00672367"/>
    <w:rsid w:val="00691DFF"/>
    <w:rsid w:val="006A1941"/>
    <w:rsid w:val="006A6E16"/>
    <w:rsid w:val="006C04E0"/>
    <w:rsid w:val="006C2B24"/>
    <w:rsid w:val="006C5ACE"/>
    <w:rsid w:val="006C74BF"/>
    <w:rsid w:val="006D5185"/>
    <w:rsid w:val="006E7EAF"/>
    <w:rsid w:val="006F380A"/>
    <w:rsid w:val="006F3973"/>
    <w:rsid w:val="006F59F6"/>
    <w:rsid w:val="00757F78"/>
    <w:rsid w:val="00787324"/>
    <w:rsid w:val="007931A6"/>
    <w:rsid w:val="007934D0"/>
    <w:rsid w:val="007B04DA"/>
    <w:rsid w:val="007C18E8"/>
    <w:rsid w:val="007C3244"/>
    <w:rsid w:val="007C5D1A"/>
    <w:rsid w:val="007D05DF"/>
    <w:rsid w:val="007D31BB"/>
    <w:rsid w:val="007D6457"/>
    <w:rsid w:val="007F7FD8"/>
    <w:rsid w:val="00820427"/>
    <w:rsid w:val="0082059B"/>
    <w:rsid w:val="008316E8"/>
    <w:rsid w:val="008471B0"/>
    <w:rsid w:val="00866612"/>
    <w:rsid w:val="00875D55"/>
    <w:rsid w:val="00895902"/>
    <w:rsid w:val="008B3646"/>
    <w:rsid w:val="008B430E"/>
    <w:rsid w:val="008B5B15"/>
    <w:rsid w:val="008D5E5C"/>
    <w:rsid w:val="008E0C6A"/>
    <w:rsid w:val="008E3EEC"/>
    <w:rsid w:val="008F717F"/>
    <w:rsid w:val="0091630D"/>
    <w:rsid w:val="00925277"/>
    <w:rsid w:val="00931A35"/>
    <w:rsid w:val="0094283D"/>
    <w:rsid w:val="00960E94"/>
    <w:rsid w:val="009814AF"/>
    <w:rsid w:val="00986036"/>
    <w:rsid w:val="00986524"/>
    <w:rsid w:val="00993B2E"/>
    <w:rsid w:val="00997EB0"/>
    <w:rsid w:val="009C0498"/>
    <w:rsid w:val="009E43C3"/>
    <w:rsid w:val="00A04B96"/>
    <w:rsid w:val="00A2439A"/>
    <w:rsid w:val="00A2509B"/>
    <w:rsid w:val="00A25D04"/>
    <w:rsid w:val="00A2770E"/>
    <w:rsid w:val="00A33841"/>
    <w:rsid w:val="00A348DE"/>
    <w:rsid w:val="00A34B38"/>
    <w:rsid w:val="00A37ED6"/>
    <w:rsid w:val="00A40093"/>
    <w:rsid w:val="00A45978"/>
    <w:rsid w:val="00A478A5"/>
    <w:rsid w:val="00A531BE"/>
    <w:rsid w:val="00A66369"/>
    <w:rsid w:val="00A941BA"/>
    <w:rsid w:val="00A95242"/>
    <w:rsid w:val="00A973A1"/>
    <w:rsid w:val="00AA19D2"/>
    <w:rsid w:val="00AA2C35"/>
    <w:rsid w:val="00AB29D9"/>
    <w:rsid w:val="00AD7C22"/>
    <w:rsid w:val="00AE3A73"/>
    <w:rsid w:val="00AE3DAA"/>
    <w:rsid w:val="00AF3D4C"/>
    <w:rsid w:val="00B35AA5"/>
    <w:rsid w:val="00B3613C"/>
    <w:rsid w:val="00B405AB"/>
    <w:rsid w:val="00B40B66"/>
    <w:rsid w:val="00B55C08"/>
    <w:rsid w:val="00B64E87"/>
    <w:rsid w:val="00B66FC3"/>
    <w:rsid w:val="00B749B4"/>
    <w:rsid w:val="00B80A1D"/>
    <w:rsid w:val="00BA5E42"/>
    <w:rsid w:val="00BB17DE"/>
    <w:rsid w:val="00BC2C12"/>
    <w:rsid w:val="00BD0103"/>
    <w:rsid w:val="00BD2FCB"/>
    <w:rsid w:val="00BD6DEE"/>
    <w:rsid w:val="00BE1C20"/>
    <w:rsid w:val="00BF5354"/>
    <w:rsid w:val="00BF79C2"/>
    <w:rsid w:val="00C14C7A"/>
    <w:rsid w:val="00C21E48"/>
    <w:rsid w:val="00C23F91"/>
    <w:rsid w:val="00C2647B"/>
    <w:rsid w:val="00C358BD"/>
    <w:rsid w:val="00C3628E"/>
    <w:rsid w:val="00C36F33"/>
    <w:rsid w:val="00C379EC"/>
    <w:rsid w:val="00C42A2A"/>
    <w:rsid w:val="00C4454D"/>
    <w:rsid w:val="00C51F86"/>
    <w:rsid w:val="00C6414C"/>
    <w:rsid w:val="00C82F08"/>
    <w:rsid w:val="00C93998"/>
    <w:rsid w:val="00C95BF5"/>
    <w:rsid w:val="00CA205F"/>
    <w:rsid w:val="00CA7549"/>
    <w:rsid w:val="00CB673D"/>
    <w:rsid w:val="00CD69A6"/>
    <w:rsid w:val="00CD76D7"/>
    <w:rsid w:val="00CD7BD4"/>
    <w:rsid w:val="00CE20B5"/>
    <w:rsid w:val="00CE3D6E"/>
    <w:rsid w:val="00CF01B7"/>
    <w:rsid w:val="00CF7508"/>
    <w:rsid w:val="00D02682"/>
    <w:rsid w:val="00D14BA3"/>
    <w:rsid w:val="00D25746"/>
    <w:rsid w:val="00D2748D"/>
    <w:rsid w:val="00D3746D"/>
    <w:rsid w:val="00D72C16"/>
    <w:rsid w:val="00D750D2"/>
    <w:rsid w:val="00D80C7B"/>
    <w:rsid w:val="00DB0F80"/>
    <w:rsid w:val="00DC29AC"/>
    <w:rsid w:val="00DC7F6E"/>
    <w:rsid w:val="00DE5C2A"/>
    <w:rsid w:val="00DE7684"/>
    <w:rsid w:val="00E06B0E"/>
    <w:rsid w:val="00E20839"/>
    <w:rsid w:val="00E33163"/>
    <w:rsid w:val="00E33F9C"/>
    <w:rsid w:val="00E40742"/>
    <w:rsid w:val="00E45135"/>
    <w:rsid w:val="00E55468"/>
    <w:rsid w:val="00E5796B"/>
    <w:rsid w:val="00E61E1F"/>
    <w:rsid w:val="00E67F6E"/>
    <w:rsid w:val="00E73756"/>
    <w:rsid w:val="00E80CBB"/>
    <w:rsid w:val="00E851BC"/>
    <w:rsid w:val="00EA1CA8"/>
    <w:rsid w:val="00EA44DB"/>
    <w:rsid w:val="00EB4742"/>
    <w:rsid w:val="00EC0D1A"/>
    <w:rsid w:val="00EC5CBB"/>
    <w:rsid w:val="00ED1C59"/>
    <w:rsid w:val="00EE345B"/>
    <w:rsid w:val="00EE47C7"/>
    <w:rsid w:val="00EE57EA"/>
    <w:rsid w:val="00EE6265"/>
    <w:rsid w:val="00F05C6A"/>
    <w:rsid w:val="00F175E5"/>
    <w:rsid w:val="00F23FEC"/>
    <w:rsid w:val="00F64A30"/>
    <w:rsid w:val="00F825FD"/>
    <w:rsid w:val="00F8409D"/>
    <w:rsid w:val="00F90B0E"/>
    <w:rsid w:val="00F94DE1"/>
    <w:rsid w:val="00F96B6F"/>
    <w:rsid w:val="00FB3167"/>
    <w:rsid w:val="00FB36F5"/>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styleId="Revision">
    <w:name w:val="Revision"/>
    <w:hidden/>
    <w:uiPriority w:val="99"/>
    <w:semiHidden/>
    <w:rsid w:val="00FB3167"/>
    <w:pPr>
      <w:spacing w:after="0" w:line="240" w:lineRule="auto"/>
    </w:pPr>
    <w:rPr>
      <w:sz w:val="20"/>
      <w:szCs w:val="20"/>
      <w:lang w:val="en-AU"/>
    </w:rPr>
  </w:style>
  <w:style w:type="table" w:styleId="ListTable3-Accent6">
    <w:name w:val="List Table 3 Accent 6"/>
    <w:basedOn w:val="TableNormal"/>
    <w:uiPriority w:val="48"/>
    <w:rsid w:val="00A973A1"/>
    <w:pPr>
      <w:spacing w:after="0" w:line="240" w:lineRule="auto"/>
    </w:pPr>
    <w:tblPr>
      <w:tblStyleRowBandSize w:val="1"/>
      <w:tblStyleColBandSize w:val="1"/>
      <w:tblBorders>
        <w:top w:val="single" w:sz="4" w:space="0" w:color="004C97" w:themeColor="accent6"/>
        <w:left w:val="single" w:sz="4" w:space="0" w:color="004C97" w:themeColor="accent6"/>
        <w:bottom w:val="single" w:sz="4" w:space="0" w:color="004C97" w:themeColor="accent6"/>
        <w:right w:val="single" w:sz="4" w:space="0" w:color="004C97" w:themeColor="accent6"/>
      </w:tblBorders>
    </w:tblPr>
    <w:tblStylePr w:type="firstRow">
      <w:rPr>
        <w:b/>
        <w:bCs/>
        <w:color w:val="FFFFFF" w:themeColor="background1"/>
      </w:rPr>
      <w:tblPr/>
      <w:tcPr>
        <w:shd w:val="clear" w:color="auto" w:fill="004C97" w:themeFill="accent6"/>
      </w:tcPr>
    </w:tblStylePr>
    <w:tblStylePr w:type="lastRow">
      <w:rPr>
        <w:b/>
        <w:bCs/>
      </w:rPr>
      <w:tblPr/>
      <w:tcPr>
        <w:tcBorders>
          <w:top w:val="double" w:sz="4" w:space="0" w:color="004C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6"/>
          <w:right w:val="single" w:sz="4" w:space="0" w:color="004C97" w:themeColor="accent6"/>
        </w:tcBorders>
      </w:tcPr>
    </w:tblStylePr>
    <w:tblStylePr w:type="band1Horz">
      <w:tblPr/>
      <w:tcPr>
        <w:tcBorders>
          <w:top w:val="single" w:sz="4" w:space="0" w:color="004C97" w:themeColor="accent6"/>
          <w:bottom w:val="single" w:sz="4" w:space="0" w:color="004C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6"/>
          <w:left w:val="nil"/>
        </w:tcBorders>
      </w:tcPr>
    </w:tblStylePr>
    <w:tblStylePr w:type="swCell">
      <w:tblPr/>
      <w:tcPr>
        <w:tcBorders>
          <w:top w:val="double" w:sz="4" w:space="0" w:color="004C97" w:themeColor="accent6"/>
          <w:right w:val="nil"/>
        </w:tcBorders>
      </w:tcPr>
    </w:tblStylePr>
  </w:style>
  <w:style w:type="paragraph" w:styleId="FootnoteText">
    <w:name w:val="footnote text"/>
    <w:basedOn w:val="Normal"/>
    <w:link w:val="FootnoteTextChar"/>
    <w:uiPriority w:val="99"/>
    <w:semiHidden/>
    <w:unhideWhenUsed/>
    <w:rsid w:val="00EA44DB"/>
    <w:pPr>
      <w:spacing w:before="0" w:after="0" w:line="240" w:lineRule="auto"/>
    </w:pPr>
  </w:style>
  <w:style w:type="character" w:customStyle="1" w:styleId="FootnoteTextChar">
    <w:name w:val="Footnote Text Char"/>
    <w:basedOn w:val="DefaultParagraphFont"/>
    <w:link w:val="FootnoteText"/>
    <w:uiPriority w:val="99"/>
    <w:semiHidden/>
    <w:rsid w:val="00EA44DB"/>
    <w:rPr>
      <w:sz w:val="20"/>
      <w:szCs w:val="20"/>
      <w:lang w:val="en-AU"/>
    </w:rPr>
  </w:style>
  <w:style w:type="character" w:styleId="FootnoteReference">
    <w:name w:val="footnote reference"/>
    <w:basedOn w:val="DefaultParagraphFont"/>
    <w:uiPriority w:val="99"/>
    <w:semiHidden/>
    <w:unhideWhenUsed/>
    <w:rsid w:val="00EA44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vpsc.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28EBBF64CAD4784AEB40DB77E070C" ma:contentTypeVersion="12" ma:contentTypeDescription="Create a new document." ma:contentTypeScope="" ma:versionID="2bdbf2b087fa1f0f76fcae5c9ad5a1f7">
  <xsd:schema xmlns:xsd="http://www.w3.org/2001/XMLSchema" xmlns:xs="http://www.w3.org/2001/XMLSchema" xmlns:p="http://schemas.microsoft.com/office/2006/metadata/properties" xmlns:ns2="8254da4f-3174-46c7-b351-937350f0aacb" xmlns:ns3="0f9d45a8-e9a3-4ee4-99d8-7dcf1f0b4124" targetNamespace="http://schemas.microsoft.com/office/2006/metadata/properties" ma:root="true" ma:fieldsID="cf0e8f8238bb594a5f0bc87af97af3b0" ns2:_="" ns3:_="">
    <xsd:import namespace="8254da4f-3174-46c7-b351-937350f0aacb"/>
    <xsd:import namespace="0f9d45a8-e9a3-4ee4-99d8-7dcf1f0b41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4da4f-3174-46c7-b351-937350f0a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d45a8-e9a3-4ee4-99d8-7dcf1f0b41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f9d45a8-e9a3-4ee4-99d8-7dcf1f0b4124">
      <UserInfo>
        <DisplayName>Eileen Armato</DisplayName>
        <AccountId>19</AccountId>
        <AccountType/>
      </UserInfo>
      <UserInfo>
        <DisplayName>Brendan Dohnt</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BE072-479F-4FB3-A2F4-D4D9AEC43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4da4f-3174-46c7-b351-937350f0aacb"/>
    <ds:schemaRef ds:uri="0f9d45a8-e9a3-4ee4-99d8-7dcf1f0b4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C3DABD-E0C6-4804-94D8-7F86969236E2}">
  <ds:schemaRefs>
    <ds:schemaRef ds:uri="http://schemas.openxmlformats.org/officeDocument/2006/bibliography"/>
  </ds:schemaRefs>
</ds:datastoreItem>
</file>

<file path=customXml/itemProps3.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 ds:uri="0f9d45a8-e9a3-4ee4-99d8-7dcf1f0b4124"/>
  </ds:schemaRefs>
</ds:datastoreItem>
</file>

<file path=customXml/itemProps4.xml><?xml version="1.0" encoding="utf-8"?>
<ds:datastoreItem xmlns:ds="http://schemas.openxmlformats.org/officeDocument/2006/customXml" ds:itemID="{139F8EAC-0F9C-4AC4-8ADC-006CF7CF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59</cp:revision>
  <cp:lastPrinted>2020-12-10T00:27:00Z</cp:lastPrinted>
  <dcterms:created xsi:type="dcterms:W3CDTF">2022-11-04T00:02:00Z</dcterms:created>
  <dcterms:modified xsi:type="dcterms:W3CDTF">2023-03-15T23:29:00Z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0x010100B3F28EBBF64CAD4784AEB40DB77E070C</vt:lpwstr>
  </property>
  <property fmtid="{D5CDD505-2E9C-101B-9397-08002B2CF9AE}" pid="3" name="_dlc_DocIdItemGuid">
    <vt:lpwstr>bf6281aa-803a-40b4-818e-7a4a1a3e09e0</vt:lpwstr>
  </property>
</Properties>
</file>