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47C1F" w14:textId="77777777" w:rsidR="000C3140" w:rsidRDefault="000C3140" w:rsidP="000C3140">
      <w:pPr>
        <w:pStyle w:val="NoSpacing"/>
      </w:pPr>
    </w:p>
    <w:p w14:paraId="2D3AA2A1" w14:textId="7307F148" w:rsidR="000C3140" w:rsidRDefault="000C3140" w:rsidP="000C3140">
      <w:pPr>
        <w:pStyle w:val="NoSpacing"/>
      </w:pPr>
    </w:p>
    <w:p w14:paraId="12C05D35" w14:textId="78C46C14" w:rsidR="006B1BD8" w:rsidRDefault="006B1BD8" w:rsidP="000C3140">
      <w:pPr>
        <w:pStyle w:val="NoSpacing"/>
      </w:pPr>
    </w:p>
    <w:p w14:paraId="455D735D" w14:textId="5798AE2E" w:rsidR="003E399D" w:rsidRPr="003E399D" w:rsidRDefault="003E399D" w:rsidP="003E399D">
      <w:pPr>
        <w:pStyle w:val="Title"/>
        <w:spacing w:before="0" w:after="0"/>
      </w:pPr>
      <w:bookmarkStart w:id="0" w:name="_Toc15901825"/>
      <w:bookmarkStart w:id="1" w:name="_Toc15904518"/>
      <w:bookmarkStart w:id="2" w:name="_Toc15904569"/>
      <w:bookmarkStart w:id="3" w:name="_Toc17191994"/>
      <w:r>
        <w:t>Exemptions P</w:t>
      </w:r>
      <w:r w:rsidR="00342835">
        <w:t>ortal</w:t>
      </w:r>
      <w:r>
        <w:t xml:space="preserve"> – </w:t>
      </w:r>
      <w:r w:rsidR="00A03A37">
        <w:t>Health Service Guide</w:t>
      </w:r>
    </w:p>
    <w:sdt>
      <w:sdtPr>
        <w:rPr>
          <w:rFonts w:asciiTheme="minorHAnsi" w:eastAsiaTheme="minorHAnsi" w:hAnsiTheme="minorHAnsi" w:cstheme="minorBidi"/>
          <w:b w:val="0"/>
          <w:color w:val="auto"/>
          <w:sz w:val="20"/>
          <w:szCs w:val="20"/>
        </w:rPr>
        <w:id w:val="-764607763"/>
        <w:docPartObj>
          <w:docPartGallery w:val="Table of Contents"/>
          <w:docPartUnique/>
        </w:docPartObj>
      </w:sdtPr>
      <w:sdtEndPr>
        <w:rPr>
          <w:bCs/>
          <w:noProof/>
        </w:rPr>
      </w:sdtEndPr>
      <w:sdtContent>
        <w:p w14:paraId="770947F8" w14:textId="2AC66460" w:rsidR="003E399D" w:rsidRDefault="003E399D">
          <w:pPr>
            <w:pStyle w:val="TOCHeading"/>
          </w:pPr>
          <w:r>
            <w:t>Table of Contents</w:t>
          </w:r>
        </w:p>
        <w:p w14:paraId="2F728798" w14:textId="00FCE781" w:rsidR="00A03A37" w:rsidRDefault="003E399D">
          <w:pPr>
            <w:pStyle w:val="TOC1"/>
            <w:rPr>
              <w:rFonts w:eastAsiaTheme="minorEastAsia"/>
              <w:b w:val="0"/>
              <w:noProof/>
              <w:sz w:val="22"/>
              <w:szCs w:val="22"/>
              <w:lang w:eastAsia="en-AU"/>
            </w:rPr>
          </w:pPr>
          <w:r>
            <w:fldChar w:fldCharType="begin"/>
          </w:r>
          <w:r>
            <w:instrText xml:space="preserve"> TOC \o "1-3" \h \z \u </w:instrText>
          </w:r>
          <w:r>
            <w:fldChar w:fldCharType="separate"/>
          </w:r>
          <w:hyperlink w:anchor="_Toc63780809" w:history="1">
            <w:r w:rsidR="00A03A37" w:rsidRPr="005045F2">
              <w:rPr>
                <w:rStyle w:val="Hyperlink"/>
                <w:noProof/>
              </w:rPr>
              <w:t>Introduction</w:t>
            </w:r>
            <w:r w:rsidR="00A03A37">
              <w:rPr>
                <w:noProof/>
                <w:webHidden/>
              </w:rPr>
              <w:tab/>
            </w:r>
            <w:r w:rsidR="00A03A37">
              <w:rPr>
                <w:noProof/>
                <w:webHidden/>
              </w:rPr>
              <w:fldChar w:fldCharType="begin"/>
            </w:r>
            <w:r w:rsidR="00A03A37">
              <w:rPr>
                <w:noProof/>
                <w:webHidden/>
              </w:rPr>
              <w:instrText xml:space="preserve"> PAGEREF _Toc63780809 \h </w:instrText>
            </w:r>
            <w:r w:rsidR="00A03A37">
              <w:rPr>
                <w:noProof/>
                <w:webHidden/>
              </w:rPr>
            </w:r>
            <w:r w:rsidR="00A03A37">
              <w:rPr>
                <w:noProof/>
                <w:webHidden/>
              </w:rPr>
              <w:fldChar w:fldCharType="separate"/>
            </w:r>
            <w:r w:rsidR="00A03A37">
              <w:rPr>
                <w:noProof/>
                <w:webHidden/>
              </w:rPr>
              <w:t>1</w:t>
            </w:r>
            <w:r w:rsidR="00A03A37">
              <w:rPr>
                <w:noProof/>
                <w:webHidden/>
              </w:rPr>
              <w:fldChar w:fldCharType="end"/>
            </w:r>
          </w:hyperlink>
        </w:p>
        <w:p w14:paraId="57C899A0" w14:textId="5A94DDBC" w:rsidR="00A03A37" w:rsidRDefault="00A03A37">
          <w:pPr>
            <w:pStyle w:val="TOC1"/>
            <w:rPr>
              <w:rFonts w:eastAsiaTheme="minorEastAsia"/>
              <w:b w:val="0"/>
              <w:noProof/>
              <w:sz w:val="22"/>
              <w:szCs w:val="22"/>
              <w:lang w:eastAsia="en-AU"/>
            </w:rPr>
          </w:pPr>
          <w:hyperlink w:anchor="_Toc63780810" w:history="1">
            <w:r w:rsidRPr="005045F2">
              <w:rPr>
                <w:rStyle w:val="Hyperlink"/>
                <w:noProof/>
              </w:rPr>
              <w:t>Register on the HSV website</w:t>
            </w:r>
            <w:r>
              <w:rPr>
                <w:noProof/>
                <w:webHidden/>
              </w:rPr>
              <w:tab/>
            </w:r>
            <w:r>
              <w:rPr>
                <w:noProof/>
                <w:webHidden/>
              </w:rPr>
              <w:fldChar w:fldCharType="begin"/>
            </w:r>
            <w:r>
              <w:rPr>
                <w:noProof/>
                <w:webHidden/>
              </w:rPr>
              <w:instrText xml:space="preserve"> PAGEREF _Toc63780810 \h </w:instrText>
            </w:r>
            <w:r>
              <w:rPr>
                <w:noProof/>
                <w:webHidden/>
              </w:rPr>
            </w:r>
            <w:r>
              <w:rPr>
                <w:noProof/>
                <w:webHidden/>
              </w:rPr>
              <w:fldChar w:fldCharType="separate"/>
            </w:r>
            <w:r>
              <w:rPr>
                <w:noProof/>
                <w:webHidden/>
              </w:rPr>
              <w:t>2</w:t>
            </w:r>
            <w:r>
              <w:rPr>
                <w:noProof/>
                <w:webHidden/>
              </w:rPr>
              <w:fldChar w:fldCharType="end"/>
            </w:r>
          </w:hyperlink>
        </w:p>
        <w:p w14:paraId="45BA6CEF" w14:textId="6FEFF08C" w:rsidR="00A03A37" w:rsidRDefault="00A03A37">
          <w:pPr>
            <w:pStyle w:val="TOC1"/>
            <w:rPr>
              <w:rFonts w:eastAsiaTheme="minorEastAsia"/>
              <w:b w:val="0"/>
              <w:noProof/>
              <w:sz w:val="22"/>
              <w:szCs w:val="22"/>
              <w:lang w:eastAsia="en-AU"/>
            </w:rPr>
          </w:pPr>
          <w:hyperlink w:anchor="_Toc63780811" w:history="1">
            <w:r w:rsidRPr="005045F2">
              <w:rPr>
                <w:rStyle w:val="Hyperlink"/>
                <w:noProof/>
              </w:rPr>
              <w:t>Accessing the Exemptions Portal</w:t>
            </w:r>
            <w:r>
              <w:rPr>
                <w:noProof/>
                <w:webHidden/>
              </w:rPr>
              <w:tab/>
            </w:r>
            <w:r>
              <w:rPr>
                <w:noProof/>
                <w:webHidden/>
              </w:rPr>
              <w:fldChar w:fldCharType="begin"/>
            </w:r>
            <w:r>
              <w:rPr>
                <w:noProof/>
                <w:webHidden/>
              </w:rPr>
              <w:instrText xml:space="preserve"> PAGEREF _Toc63780811 \h </w:instrText>
            </w:r>
            <w:r>
              <w:rPr>
                <w:noProof/>
                <w:webHidden/>
              </w:rPr>
            </w:r>
            <w:r>
              <w:rPr>
                <w:noProof/>
                <w:webHidden/>
              </w:rPr>
              <w:fldChar w:fldCharType="separate"/>
            </w:r>
            <w:r>
              <w:rPr>
                <w:noProof/>
                <w:webHidden/>
              </w:rPr>
              <w:t>2</w:t>
            </w:r>
            <w:r>
              <w:rPr>
                <w:noProof/>
                <w:webHidden/>
              </w:rPr>
              <w:fldChar w:fldCharType="end"/>
            </w:r>
          </w:hyperlink>
        </w:p>
        <w:p w14:paraId="1BF1F68D" w14:textId="6A635EED" w:rsidR="00A03A37" w:rsidRDefault="00A03A37">
          <w:pPr>
            <w:pStyle w:val="TOC1"/>
            <w:rPr>
              <w:rFonts w:eastAsiaTheme="minorEastAsia"/>
              <w:b w:val="0"/>
              <w:noProof/>
              <w:sz w:val="22"/>
              <w:szCs w:val="22"/>
              <w:lang w:eastAsia="en-AU"/>
            </w:rPr>
          </w:pPr>
          <w:hyperlink w:anchor="_Toc63780812" w:history="1">
            <w:r w:rsidRPr="005045F2">
              <w:rPr>
                <w:rStyle w:val="Hyperlink"/>
                <w:noProof/>
              </w:rPr>
              <w:t>Exemption categories</w:t>
            </w:r>
            <w:r>
              <w:rPr>
                <w:noProof/>
                <w:webHidden/>
              </w:rPr>
              <w:tab/>
            </w:r>
            <w:r>
              <w:rPr>
                <w:noProof/>
                <w:webHidden/>
              </w:rPr>
              <w:fldChar w:fldCharType="begin"/>
            </w:r>
            <w:r>
              <w:rPr>
                <w:noProof/>
                <w:webHidden/>
              </w:rPr>
              <w:instrText xml:space="preserve"> PAGEREF _Toc63780812 \h </w:instrText>
            </w:r>
            <w:r>
              <w:rPr>
                <w:noProof/>
                <w:webHidden/>
              </w:rPr>
            </w:r>
            <w:r>
              <w:rPr>
                <w:noProof/>
                <w:webHidden/>
              </w:rPr>
              <w:fldChar w:fldCharType="separate"/>
            </w:r>
            <w:r>
              <w:rPr>
                <w:noProof/>
                <w:webHidden/>
              </w:rPr>
              <w:t>4</w:t>
            </w:r>
            <w:r>
              <w:rPr>
                <w:noProof/>
                <w:webHidden/>
              </w:rPr>
              <w:fldChar w:fldCharType="end"/>
            </w:r>
          </w:hyperlink>
        </w:p>
        <w:p w14:paraId="2C8C3E04" w14:textId="2947A4FC" w:rsidR="00A03A37" w:rsidRDefault="00A03A37">
          <w:pPr>
            <w:pStyle w:val="TOC1"/>
            <w:rPr>
              <w:rFonts w:eastAsiaTheme="minorEastAsia"/>
              <w:b w:val="0"/>
              <w:noProof/>
              <w:sz w:val="22"/>
              <w:szCs w:val="22"/>
              <w:lang w:eastAsia="en-AU"/>
            </w:rPr>
          </w:pPr>
          <w:hyperlink w:anchor="_Toc63780813" w:history="1">
            <w:r w:rsidRPr="005045F2">
              <w:rPr>
                <w:rStyle w:val="Hyperlink"/>
                <w:noProof/>
              </w:rPr>
              <w:t>Submitting an application</w:t>
            </w:r>
            <w:r>
              <w:rPr>
                <w:noProof/>
                <w:webHidden/>
              </w:rPr>
              <w:tab/>
            </w:r>
            <w:r>
              <w:rPr>
                <w:noProof/>
                <w:webHidden/>
              </w:rPr>
              <w:fldChar w:fldCharType="begin"/>
            </w:r>
            <w:r>
              <w:rPr>
                <w:noProof/>
                <w:webHidden/>
              </w:rPr>
              <w:instrText xml:space="preserve"> PAGEREF _Toc63780813 \h </w:instrText>
            </w:r>
            <w:r>
              <w:rPr>
                <w:noProof/>
                <w:webHidden/>
              </w:rPr>
            </w:r>
            <w:r>
              <w:rPr>
                <w:noProof/>
                <w:webHidden/>
              </w:rPr>
              <w:fldChar w:fldCharType="separate"/>
            </w:r>
            <w:r>
              <w:rPr>
                <w:noProof/>
                <w:webHidden/>
              </w:rPr>
              <w:t>4</w:t>
            </w:r>
            <w:r>
              <w:rPr>
                <w:noProof/>
                <w:webHidden/>
              </w:rPr>
              <w:fldChar w:fldCharType="end"/>
            </w:r>
          </w:hyperlink>
        </w:p>
        <w:p w14:paraId="1B33DB2C" w14:textId="7932A4E5" w:rsidR="00A03A37" w:rsidRDefault="00A03A37">
          <w:pPr>
            <w:pStyle w:val="TOC1"/>
            <w:rPr>
              <w:rFonts w:eastAsiaTheme="minorEastAsia"/>
              <w:b w:val="0"/>
              <w:noProof/>
              <w:sz w:val="22"/>
              <w:szCs w:val="22"/>
              <w:lang w:eastAsia="en-AU"/>
            </w:rPr>
          </w:pPr>
          <w:hyperlink w:anchor="_Toc63780814" w:history="1">
            <w:r w:rsidRPr="005045F2">
              <w:rPr>
                <w:rStyle w:val="Hyperlink"/>
                <w:noProof/>
              </w:rPr>
              <w:t>Endorsing an application (CEO/delegated authority)</w:t>
            </w:r>
            <w:r>
              <w:rPr>
                <w:noProof/>
                <w:webHidden/>
              </w:rPr>
              <w:tab/>
            </w:r>
            <w:r>
              <w:rPr>
                <w:noProof/>
                <w:webHidden/>
              </w:rPr>
              <w:fldChar w:fldCharType="begin"/>
            </w:r>
            <w:r>
              <w:rPr>
                <w:noProof/>
                <w:webHidden/>
              </w:rPr>
              <w:instrText xml:space="preserve"> PAGEREF _Toc63780814 \h </w:instrText>
            </w:r>
            <w:r>
              <w:rPr>
                <w:noProof/>
                <w:webHidden/>
              </w:rPr>
            </w:r>
            <w:r>
              <w:rPr>
                <w:noProof/>
                <w:webHidden/>
              </w:rPr>
              <w:fldChar w:fldCharType="separate"/>
            </w:r>
            <w:r>
              <w:rPr>
                <w:noProof/>
                <w:webHidden/>
              </w:rPr>
              <w:t>5</w:t>
            </w:r>
            <w:r>
              <w:rPr>
                <w:noProof/>
                <w:webHidden/>
              </w:rPr>
              <w:fldChar w:fldCharType="end"/>
            </w:r>
          </w:hyperlink>
        </w:p>
        <w:p w14:paraId="2F6BF7E9" w14:textId="14E679B9" w:rsidR="00A03A37" w:rsidRDefault="00A03A37">
          <w:pPr>
            <w:pStyle w:val="TOC1"/>
            <w:rPr>
              <w:rFonts w:eastAsiaTheme="minorEastAsia"/>
              <w:b w:val="0"/>
              <w:noProof/>
              <w:sz w:val="22"/>
              <w:szCs w:val="22"/>
              <w:lang w:eastAsia="en-AU"/>
            </w:rPr>
          </w:pPr>
          <w:hyperlink w:anchor="_Toc63780815" w:history="1">
            <w:r w:rsidRPr="005045F2">
              <w:rPr>
                <w:rStyle w:val="Hyperlink"/>
                <w:noProof/>
              </w:rPr>
              <w:t>Re-sending an application for endorsement</w:t>
            </w:r>
            <w:r>
              <w:rPr>
                <w:noProof/>
                <w:webHidden/>
              </w:rPr>
              <w:tab/>
            </w:r>
            <w:r>
              <w:rPr>
                <w:noProof/>
                <w:webHidden/>
              </w:rPr>
              <w:fldChar w:fldCharType="begin"/>
            </w:r>
            <w:r>
              <w:rPr>
                <w:noProof/>
                <w:webHidden/>
              </w:rPr>
              <w:instrText xml:space="preserve"> PAGEREF _Toc63780815 \h </w:instrText>
            </w:r>
            <w:r>
              <w:rPr>
                <w:noProof/>
                <w:webHidden/>
              </w:rPr>
            </w:r>
            <w:r>
              <w:rPr>
                <w:noProof/>
                <w:webHidden/>
              </w:rPr>
              <w:fldChar w:fldCharType="separate"/>
            </w:r>
            <w:r>
              <w:rPr>
                <w:noProof/>
                <w:webHidden/>
              </w:rPr>
              <w:t>6</w:t>
            </w:r>
            <w:r>
              <w:rPr>
                <w:noProof/>
                <w:webHidden/>
              </w:rPr>
              <w:fldChar w:fldCharType="end"/>
            </w:r>
          </w:hyperlink>
        </w:p>
        <w:p w14:paraId="5C125FB6" w14:textId="20587453" w:rsidR="00A03A37" w:rsidRDefault="00A03A37">
          <w:pPr>
            <w:pStyle w:val="TOC1"/>
            <w:rPr>
              <w:rFonts w:eastAsiaTheme="minorEastAsia"/>
              <w:b w:val="0"/>
              <w:noProof/>
              <w:sz w:val="22"/>
              <w:szCs w:val="22"/>
              <w:lang w:eastAsia="en-AU"/>
            </w:rPr>
          </w:pPr>
          <w:hyperlink w:anchor="_Toc63780816" w:history="1">
            <w:r w:rsidRPr="005045F2">
              <w:rPr>
                <w:rStyle w:val="Hyperlink"/>
                <w:noProof/>
              </w:rPr>
              <w:t>Accessing your existing applications</w:t>
            </w:r>
            <w:r>
              <w:rPr>
                <w:noProof/>
                <w:webHidden/>
              </w:rPr>
              <w:tab/>
            </w:r>
            <w:r>
              <w:rPr>
                <w:noProof/>
                <w:webHidden/>
              </w:rPr>
              <w:fldChar w:fldCharType="begin"/>
            </w:r>
            <w:r>
              <w:rPr>
                <w:noProof/>
                <w:webHidden/>
              </w:rPr>
              <w:instrText xml:space="preserve"> PAGEREF _Toc63780816 \h </w:instrText>
            </w:r>
            <w:r>
              <w:rPr>
                <w:noProof/>
                <w:webHidden/>
              </w:rPr>
            </w:r>
            <w:r>
              <w:rPr>
                <w:noProof/>
                <w:webHidden/>
              </w:rPr>
              <w:fldChar w:fldCharType="separate"/>
            </w:r>
            <w:r>
              <w:rPr>
                <w:noProof/>
                <w:webHidden/>
              </w:rPr>
              <w:t>6</w:t>
            </w:r>
            <w:r>
              <w:rPr>
                <w:noProof/>
                <w:webHidden/>
              </w:rPr>
              <w:fldChar w:fldCharType="end"/>
            </w:r>
          </w:hyperlink>
        </w:p>
        <w:p w14:paraId="47EEC08D" w14:textId="576A5BC5" w:rsidR="00A03A37" w:rsidRDefault="00A03A37">
          <w:pPr>
            <w:pStyle w:val="TOC1"/>
            <w:rPr>
              <w:rFonts w:eastAsiaTheme="minorEastAsia"/>
              <w:b w:val="0"/>
              <w:noProof/>
              <w:sz w:val="22"/>
              <w:szCs w:val="22"/>
              <w:lang w:eastAsia="en-AU"/>
            </w:rPr>
          </w:pPr>
          <w:hyperlink w:anchor="_Toc63780817" w:history="1">
            <w:r w:rsidRPr="005045F2">
              <w:rPr>
                <w:rStyle w:val="Hyperlink"/>
                <w:noProof/>
              </w:rPr>
              <w:t>Application status</w:t>
            </w:r>
            <w:r>
              <w:rPr>
                <w:noProof/>
                <w:webHidden/>
              </w:rPr>
              <w:tab/>
            </w:r>
            <w:r>
              <w:rPr>
                <w:noProof/>
                <w:webHidden/>
              </w:rPr>
              <w:fldChar w:fldCharType="begin"/>
            </w:r>
            <w:r>
              <w:rPr>
                <w:noProof/>
                <w:webHidden/>
              </w:rPr>
              <w:instrText xml:space="preserve"> PAGEREF _Toc63780817 \h </w:instrText>
            </w:r>
            <w:r>
              <w:rPr>
                <w:noProof/>
                <w:webHidden/>
              </w:rPr>
            </w:r>
            <w:r>
              <w:rPr>
                <w:noProof/>
                <w:webHidden/>
              </w:rPr>
              <w:fldChar w:fldCharType="separate"/>
            </w:r>
            <w:r>
              <w:rPr>
                <w:noProof/>
                <w:webHidden/>
              </w:rPr>
              <w:t>6</w:t>
            </w:r>
            <w:r>
              <w:rPr>
                <w:noProof/>
                <w:webHidden/>
              </w:rPr>
              <w:fldChar w:fldCharType="end"/>
            </w:r>
          </w:hyperlink>
        </w:p>
        <w:p w14:paraId="2D5DCF98" w14:textId="128B93E1" w:rsidR="00A03A37" w:rsidRDefault="00A03A37">
          <w:pPr>
            <w:pStyle w:val="TOC1"/>
            <w:rPr>
              <w:rFonts w:eastAsiaTheme="minorEastAsia"/>
              <w:b w:val="0"/>
              <w:noProof/>
              <w:sz w:val="22"/>
              <w:szCs w:val="22"/>
              <w:lang w:eastAsia="en-AU"/>
            </w:rPr>
          </w:pPr>
          <w:hyperlink w:anchor="_Toc63780818" w:history="1">
            <w:r w:rsidRPr="005045F2">
              <w:rPr>
                <w:rStyle w:val="Hyperlink"/>
                <w:noProof/>
              </w:rPr>
              <w:t>Assessment of the application</w:t>
            </w:r>
            <w:r>
              <w:rPr>
                <w:noProof/>
                <w:webHidden/>
              </w:rPr>
              <w:tab/>
            </w:r>
            <w:r>
              <w:rPr>
                <w:noProof/>
                <w:webHidden/>
              </w:rPr>
              <w:fldChar w:fldCharType="begin"/>
            </w:r>
            <w:r>
              <w:rPr>
                <w:noProof/>
                <w:webHidden/>
              </w:rPr>
              <w:instrText xml:space="preserve"> PAGEREF _Toc63780818 \h </w:instrText>
            </w:r>
            <w:r>
              <w:rPr>
                <w:noProof/>
                <w:webHidden/>
              </w:rPr>
            </w:r>
            <w:r>
              <w:rPr>
                <w:noProof/>
                <w:webHidden/>
              </w:rPr>
              <w:fldChar w:fldCharType="separate"/>
            </w:r>
            <w:r>
              <w:rPr>
                <w:noProof/>
                <w:webHidden/>
              </w:rPr>
              <w:t>7</w:t>
            </w:r>
            <w:r>
              <w:rPr>
                <w:noProof/>
                <w:webHidden/>
              </w:rPr>
              <w:fldChar w:fldCharType="end"/>
            </w:r>
          </w:hyperlink>
        </w:p>
        <w:p w14:paraId="02F1C30E" w14:textId="18330661" w:rsidR="00A03A37" w:rsidRDefault="00A03A37">
          <w:pPr>
            <w:pStyle w:val="TOC1"/>
            <w:rPr>
              <w:rFonts w:eastAsiaTheme="minorEastAsia"/>
              <w:b w:val="0"/>
              <w:noProof/>
              <w:sz w:val="22"/>
              <w:szCs w:val="22"/>
              <w:lang w:eastAsia="en-AU"/>
            </w:rPr>
          </w:pPr>
          <w:hyperlink w:anchor="_Toc63780819" w:history="1">
            <w:r w:rsidRPr="005045F2">
              <w:rPr>
                <w:rStyle w:val="Hyperlink"/>
                <w:noProof/>
              </w:rPr>
              <w:t>Responding to more information requests</w:t>
            </w:r>
            <w:r>
              <w:rPr>
                <w:noProof/>
                <w:webHidden/>
              </w:rPr>
              <w:tab/>
            </w:r>
            <w:r>
              <w:rPr>
                <w:noProof/>
                <w:webHidden/>
              </w:rPr>
              <w:fldChar w:fldCharType="begin"/>
            </w:r>
            <w:r>
              <w:rPr>
                <w:noProof/>
                <w:webHidden/>
              </w:rPr>
              <w:instrText xml:space="preserve"> PAGEREF _Toc63780819 \h </w:instrText>
            </w:r>
            <w:r>
              <w:rPr>
                <w:noProof/>
                <w:webHidden/>
              </w:rPr>
            </w:r>
            <w:r>
              <w:rPr>
                <w:noProof/>
                <w:webHidden/>
              </w:rPr>
              <w:fldChar w:fldCharType="separate"/>
            </w:r>
            <w:r>
              <w:rPr>
                <w:noProof/>
                <w:webHidden/>
              </w:rPr>
              <w:t>7</w:t>
            </w:r>
            <w:r>
              <w:rPr>
                <w:noProof/>
                <w:webHidden/>
              </w:rPr>
              <w:fldChar w:fldCharType="end"/>
            </w:r>
          </w:hyperlink>
        </w:p>
        <w:p w14:paraId="0FD4927B" w14:textId="102E2C2B" w:rsidR="00A03A37" w:rsidRDefault="00A03A37">
          <w:pPr>
            <w:pStyle w:val="TOC1"/>
            <w:rPr>
              <w:rFonts w:eastAsiaTheme="minorEastAsia"/>
              <w:b w:val="0"/>
              <w:noProof/>
              <w:sz w:val="22"/>
              <w:szCs w:val="22"/>
              <w:lang w:eastAsia="en-AU"/>
            </w:rPr>
          </w:pPr>
          <w:hyperlink w:anchor="_Toc63780820" w:history="1">
            <w:r w:rsidRPr="005045F2">
              <w:rPr>
                <w:rStyle w:val="Hyperlink"/>
                <w:noProof/>
              </w:rPr>
              <w:t>Withdrawing an application</w:t>
            </w:r>
            <w:r>
              <w:rPr>
                <w:noProof/>
                <w:webHidden/>
              </w:rPr>
              <w:tab/>
            </w:r>
            <w:r>
              <w:rPr>
                <w:noProof/>
                <w:webHidden/>
              </w:rPr>
              <w:fldChar w:fldCharType="begin"/>
            </w:r>
            <w:r>
              <w:rPr>
                <w:noProof/>
                <w:webHidden/>
              </w:rPr>
              <w:instrText xml:space="preserve"> PAGEREF _Toc63780820 \h </w:instrText>
            </w:r>
            <w:r>
              <w:rPr>
                <w:noProof/>
                <w:webHidden/>
              </w:rPr>
            </w:r>
            <w:r>
              <w:rPr>
                <w:noProof/>
                <w:webHidden/>
              </w:rPr>
              <w:fldChar w:fldCharType="separate"/>
            </w:r>
            <w:r>
              <w:rPr>
                <w:noProof/>
                <w:webHidden/>
              </w:rPr>
              <w:t>8</w:t>
            </w:r>
            <w:r>
              <w:rPr>
                <w:noProof/>
                <w:webHidden/>
              </w:rPr>
              <w:fldChar w:fldCharType="end"/>
            </w:r>
          </w:hyperlink>
        </w:p>
        <w:p w14:paraId="69043A79" w14:textId="073C32FF" w:rsidR="00A03A37" w:rsidRDefault="00A03A37">
          <w:pPr>
            <w:pStyle w:val="TOC1"/>
            <w:rPr>
              <w:rFonts w:eastAsiaTheme="minorEastAsia"/>
              <w:b w:val="0"/>
              <w:noProof/>
              <w:sz w:val="22"/>
              <w:szCs w:val="22"/>
              <w:lang w:eastAsia="en-AU"/>
            </w:rPr>
          </w:pPr>
          <w:hyperlink w:anchor="_Toc63780821" w:history="1">
            <w:r w:rsidRPr="005045F2">
              <w:rPr>
                <w:rStyle w:val="Hyperlink"/>
                <w:noProof/>
              </w:rPr>
              <w:t>Exemption expiry</w:t>
            </w:r>
            <w:r>
              <w:rPr>
                <w:noProof/>
                <w:webHidden/>
              </w:rPr>
              <w:tab/>
            </w:r>
            <w:r>
              <w:rPr>
                <w:noProof/>
                <w:webHidden/>
              </w:rPr>
              <w:fldChar w:fldCharType="begin"/>
            </w:r>
            <w:r>
              <w:rPr>
                <w:noProof/>
                <w:webHidden/>
              </w:rPr>
              <w:instrText xml:space="preserve"> PAGEREF _Toc63780821 \h </w:instrText>
            </w:r>
            <w:r>
              <w:rPr>
                <w:noProof/>
                <w:webHidden/>
              </w:rPr>
            </w:r>
            <w:r>
              <w:rPr>
                <w:noProof/>
                <w:webHidden/>
              </w:rPr>
              <w:fldChar w:fldCharType="separate"/>
            </w:r>
            <w:r>
              <w:rPr>
                <w:noProof/>
                <w:webHidden/>
              </w:rPr>
              <w:t>9</w:t>
            </w:r>
            <w:r>
              <w:rPr>
                <w:noProof/>
                <w:webHidden/>
              </w:rPr>
              <w:fldChar w:fldCharType="end"/>
            </w:r>
          </w:hyperlink>
        </w:p>
        <w:p w14:paraId="624410DE" w14:textId="73B30032" w:rsidR="00A03A37" w:rsidRDefault="00A03A37">
          <w:pPr>
            <w:pStyle w:val="TOC1"/>
            <w:rPr>
              <w:rFonts w:eastAsiaTheme="minorEastAsia"/>
              <w:b w:val="0"/>
              <w:noProof/>
              <w:sz w:val="22"/>
              <w:szCs w:val="22"/>
              <w:lang w:eastAsia="en-AU"/>
            </w:rPr>
          </w:pPr>
          <w:hyperlink w:anchor="_Toc63780822" w:history="1">
            <w:r w:rsidRPr="005045F2">
              <w:rPr>
                <w:rStyle w:val="Hyperlink"/>
                <w:noProof/>
              </w:rPr>
              <w:t>Support</w:t>
            </w:r>
            <w:r>
              <w:rPr>
                <w:noProof/>
                <w:webHidden/>
              </w:rPr>
              <w:tab/>
            </w:r>
            <w:r>
              <w:rPr>
                <w:noProof/>
                <w:webHidden/>
              </w:rPr>
              <w:fldChar w:fldCharType="begin"/>
            </w:r>
            <w:r>
              <w:rPr>
                <w:noProof/>
                <w:webHidden/>
              </w:rPr>
              <w:instrText xml:space="preserve"> PAGEREF _Toc63780822 \h </w:instrText>
            </w:r>
            <w:r>
              <w:rPr>
                <w:noProof/>
                <w:webHidden/>
              </w:rPr>
            </w:r>
            <w:r>
              <w:rPr>
                <w:noProof/>
                <w:webHidden/>
              </w:rPr>
              <w:fldChar w:fldCharType="separate"/>
            </w:r>
            <w:r>
              <w:rPr>
                <w:noProof/>
                <w:webHidden/>
              </w:rPr>
              <w:t>9</w:t>
            </w:r>
            <w:r>
              <w:rPr>
                <w:noProof/>
                <w:webHidden/>
              </w:rPr>
              <w:fldChar w:fldCharType="end"/>
            </w:r>
          </w:hyperlink>
        </w:p>
        <w:p w14:paraId="70023555" w14:textId="6847F77A" w:rsidR="00070FE8" w:rsidRDefault="003E399D" w:rsidP="00070FE8">
          <w:r>
            <w:rPr>
              <w:b/>
              <w:bCs/>
              <w:noProof/>
            </w:rPr>
            <w:fldChar w:fldCharType="end"/>
          </w:r>
        </w:p>
      </w:sdtContent>
    </w:sdt>
    <w:bookmarkEnd w:id="3" w:displacedByCustomXml="prev"/>
    <w:bookmarkEnd w:id="2" w:displacedByCustomXml="prev"/>
    <w:bookmarkEnd w:id="1" w:displacedByCustomXml="prev"/>
    <w:bookmarkEnd w:id="0" w:displacedByCustomXml="prev"/>
    <w:p w14:paraId="53A2C182" w14:textId="336F66B9" w:rsidR="00342835" w:rsidRDefault="00A03A37" w:rsidP="00342835">
      <w:pPr>
        <w:pStyle w:val="Heading1"/>
      </w:pPr>
      <w:bookmarkStart w:id="4" w:name="_Toc63780809"/>
      <w:r>
        <w:t>Introduction</w:t>
      </w:r>
      <w:bookmarkEnd w:id="4"/>
    </w:p>
    <w:p w14:paraId="65AB15EB" w14:textId="051AA564" w:rsidR="00A03A37" w:rsidRDefault="00A03A37" w:rsidP="00A03A37">
      <w:r>
        <w:t>This guide outlines the steps required to manage an exemption application for a H</w:t>
      </w:r>
      <w:r>
        <w:t>S</w:t>
      </w:r>
      <w:r>
        <w:t xml:space="preserve">V contract via the online </w:t>
      </w:r>
      <w:r>
        <w:t>E</w:t>
      </w:r>
      <w:r>
        <w:t xml:space="preserve">xemptions </w:t>
      </w:r>
      <w:r>
        <w:t>P</w:t>
      </w:r>
      <w:r>
        <w:t>ortal. The portal includes the ability to track/monitor the progress of an exemption application and receive reminder notifications for exemption expiries.</w:t>
      </w:r>
    </w:p>
    <w:p w14:paraId="6F74BBA6" w14:textId="7098DD9C" w:rsidR="00A03A37" w:rsidRDefault="00A03A37" w:rsidP="00A03A37">
      <w:r>
        <w:t>To access the exemptions portal, you will need to have a H</w:t>
      </w:r>
      <w:r>
        <w:t>S</w:t>
      </w:r>
      <w:r>
        <w:t xml:space="preserve">V website account. If you already have an account, go to the </w:t>
      </w:r>
      <w:r>
        <w:rPr>
          <w:b/>
        </w:rPr>
        <w:t xml:space="preserve">Accessing the </w:t>
      </w:r>
      <w:r>
        <w:rPr>
          <w:b/>
        </w:rPr>
        <w:t>E</w:t>
      </w:r>
      <w:r>
        <w:rPr>
          <w:b/>
        </w:rPr>
        <w:t xml:space="preserve">xemptions </w:t>
      </w:r>
      <w:r>
        <w:rPr>
          <w:b/>
        </w:rPr>
        <w:t>P</w:t>
      </w:r>
      <w:r>
        <w:rPr>
          <w:b/>
        </w:rPr>
        <w:t>ortal</w:t>
      </w:r>
      <w:r>
        <w:t xml:space="preserve"> section on page 3.</w:t>
      </w:r>
    </w:p>
    <w:p w14:paraId="6C4FC2FE" w14:textId="427702AA" w:rsidR="00A03A37" w:rsidRDefault="00A03A37" w:rsidP="00A03A37">
      <w:r>
        <w:t xml:space="preserve">If you </w:t>
      </w:r>
      <w:r>
        <w:rPr>
          <w:u w:val="single"/>
        </w:rPr>
        <w:t>do not</w:t>
      </w:r>
      <w:r>
        <w:t xml:space="preserve"> have an account, please register for one on the H</w:t>
      </w:r>
      <w:r>
        <w:t>S</w:t>
      </w:r>
      <w:r>
        <w:t>V website by following the instructions below to register on the H</w:t>
      </w:r>
      <w:r>
        <w:t>S</w:t>
      </w:r>
      <w:r>
        <w:t xml:space="preserve">V website. </w:t>
      </w:r>
    </w:p>
    <w:p w14:paraId="05B2C82F" w14:textId="21E772F5" w:rsidR="00492D8B" w:rsidRDefault="00A03A37" w:rsidP="00A03A37">
      <w:pPr>
        <w:pStyle w:val="Heading1"/>
      </w:pPr>
      <w:bookmarkStart w:id="5" w:name="_Toc63780810"/>
      <w:r>
        <w:lastRenderedPageBreak/>
        <w:t>Register on the HSV website</w:t>
      </w:r>
      <w:bookmarkEnd w:id="5"/>
    </w:p>
    <w:p w14:paraId="77FAFA3A" w14:textId="4EE1007A" w:rsidR="00A03A37" w:rsidRDefault="00A03A37" w:rsidP="00A03A37">
      <w:r>
        <w:rPr>
          <w:noProof/>
        </w:rPr>
        <w:drawing>
          <wp:anchor distT="0" distB="0" distL="114300" distR="114300" simplePos="0" relativeHeight="251658240" behindDoc="0" locked="0" layoutInCell="1" allowOverlap="1" wp14:anchorId="2028221D" wp14:editId="53FDBFBB">
            <wp:simplePos x="0" y="0"/>
            <wp:positionH relativeFrom="column">
              <wp:posOffset>-146685</wp:posOffset>
            </wp:positionH>
            <wp:positionV relativeFrom="paragraph">
              <wp:posOffset>206375</wp:posOffset>
            </wp:positionV>
            <wp:extent cx="6041390" cy="804545"/>
            <wp:effectExtent l="190500" t="190500" r="149860" b="0"/>
            <wp:wrapTopAndBottom/>
            <wp:docPr id="3" name="Picture 3" descr="C:\Users\sabris\AppData\Local\Temp\SNAGHTML134284e.PNG"/>
            <wp:cNvGraphicFramePr/>
            <a:graphic xmlns:a="http://schemas.openxmlformats.org/drawingml/2006/main">
              <a:graphicData uri="http://schemas.openxmlformats.org/drawingml/2006/picture">
                <pic:pic xmlns:pic="http://schemas.openxmlformats.org/drawingml/2006/picture">
                  <pic:nvPicPr>
                    <pic:cNvPr id="1" name="Picture 1" descr="C:\Users\sabris\AppData\Local\Temp\SNAGHTML134284e.PNG"/>
                    <pic:cNvPicPr/>
                  </pic:nvPicPr>
                  <pic:blipFill rotWithShape="1">
                    <a:blip r:embed="rId11" cstate="print">
                      <a:extLst>
                        <a:ext uri="{28A0092B-C50C-407E-A947-70E740481C1C}">
                          <a14:useLocalDpi xmlns:a14="http://schemas.microsoft.com/office/drawing/2010/main" val="0"/>
                        </a:ext>
                      </a:extLst>
                    </a:blip>
                    <a:srcRect b="83030"/>
                    <a:stretch/>
                  </pic:blipFill>
                  <pic:spPr bwMode="auto">
                    <a:xfrm>
                      <a:off x="0" y="0"/>
                      <a:ext cx="5756275" cy="4959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Click </w:t>
      </w:r>
      <w:r>
        <w:rPr>
          <w:b/>
        </w:rPr>
        <w:t>Register</w:t>
      </w:r>
      <w:r>
        <w:t xml:space="preserve"> at the top right of the HPV Website (</w:t>
      </w:r>
      <w:hyperlink r:id="rId12" w:history="1">
        <w:r w:rsidRPr="007D2881">
          <w:rPr>
            <w:rStyle w:val="Hyperlink"/>
          </w:rPr>
          <w:t>https://www.h</w:t>
        </w:r>
        <w:r w:rsidRPr="007D2881">
          <w:rPr>
            <w:rStyle w:val="Hyperlink"/>
          </w:rPr>
          <w:t>ealthsharevic</w:t>
        </w:r>
        <w:r w:rsidRPr="007D2881">
          <w:rPr>
            <w:rStyle w:val="Hyperlink"/>
          </w:rPr>
          <w:t>.org.au/</w:t>
        </w:r>
      </w:hyperlink>
      <w:r>
        <w:t>)</w:t>
      </w:r>
    </w:p>
    <w:p w14:paraId="725E8418" w14:textId="77777777" w:rsidR="00A03A37" w:rsidRDefault="00A03A37" w:rsidP="00A03A37">
      <w:pPr>
        <w:rPr>
          <w:noProof/>
          <w:lang w:eastAsia="en-AU"/>
        </w:rPr>
      </w:pPr>
    </w:p>
    <w:p w14:paraId="2EFE84D5" w14:textId="77777777" w:rsidR="00A03A37" w:rsidRDefault="00A03A37" w:rsidP="00A03A37">
      <w:pPr>
        <w:rPr>
          <w:rFonts w:cs="Arial"/>
        </w:rPr>
      </w:pPr>
      <w:r>
        <w:rPr>
          <w:rFonts w:cs="Arial"/>
        </w:rPr>
        <w:t xml:space="preserve">Select </w:t>
      </w:r>
      <w:r>
        <w:rPr>
          <w:rFonts w:cs="Arial"/>
          <w:b/>
        </w:rPr>
        <w:t>I am a Health Service</w:t>
      </w:r>
      <w:r>
        <w:rPr>
          <w:rFonts w:cs="Arial"/>
        </w:rPr>
        <w:t xml:space="preserve"> and enter your email address. Click </w:t>
      </w:r>
      <w:r>
        <w:rPr>
          <w:rFonts w:cs="Arial"/>
          <w:b/>
        </w:rPr>
        <w:t xml:space="preserve">next </w:t>
      </w:r>
      <w:r>
        <w:rPr>
          <w:rFonts w:cs="Arial"/>
        </w:rPr>
        <w:t>to continue to the next page,</w:t>
      </w:r>
    </w:p>
    <w:p w14:paraId="753A9972" w14:textId="7ECF7464" w:rsidR="00A03A37" w:rsidRDefault="00A03A37" w:rsidP="00A03A37">
      <w:pPr>
        <w:rPr>
          <w:noProof/>
          <w:lang w:eastAsia="en-AU"/>
        </w:rPr>
      </w:pPr>
      <w:r>
        <w:rPr>
          <w:noProof/>
        </w:rPr>
        <w:drawing>
          <wp:anchor distT="0" distB="0" distL="114300" distR="114300" simplePos="0" relativeHeight="251658240" behindDoc="0" locked="0" layoutInCell="1" allowOverlap="1" wp14:anchorId="3EB17AEB" wp14:editId="11B24360">
            <wp:simplePos x="0" y="0"/>
            <wp:positionH relativeFrom="margin">
              <wp:posOffset>3318510</wp:posOffset>
            </wp:positionH>
            <wp:positionV relativeFrom="paragraph">
              <wp:posOffset>400050</wp:posOffset>
            </wp:positionV>
            <wp:extent cx="2600325" cy="271272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l="25211" r="32300"/>
                    <a:stretch>
                      <a:fillRect/>
                    </a:stretch>
                  </pic:blipFill>
                  <pic:spPr bwMode="auto">
                    <a:xfrm>
                      <a:off x="0" y="0"/>
                      <a:ext cx="2600325" cy="2712720"/>
                    </a:xfrm>
                    <a:prstGeom prst="rect">
                      <a:avLst/>
                    </a:prstGeom>
                    <a:noFill/>
                  </pic:spPr>
                </pic:pic>
              </a:graphicData>
            </a:graphic>
            <wp14:sizeRelH relativeFrom="margin">
              <wp14:pctWidth>0</wp14:pctWidth>
            </wp14:sizeRelH>
            <wp14:sizeRelV relativeFrom="page">
              <wp14:pctHeight>0</wp14:pctHeight>
            </wp14:sizeRelV>
          </wp:anchor>
        </w:drawing>
      </w:r>
      <w:r>
        <w:rPr>
          <w:noProof/>
          <w:lang w:eastAsia="en-AU"/>
        </w:rPr>
        <w:t>complete all the required fields in the request form and</w:t>
      </w:r>
      <w:r>
        <w:rPr>
          <w:b/>
          <w:noProof/>
          <w:lang w:eastAsia="en-AU"/>
        </w:rPr>
        <w:t xml:space="preserve"> submit</w:t>
      </w:r>
      <w:r>
        <w:rPr>
          <w:noProof/>
          <w:lang w:eastAsia="en-AU"/>
        </w:rPr>
        <w:t xml:space="preserve"> the request.</w:t>
      </w:r>
    </w:p>
    <w:p w14:paraId="641DA1D9" w14:textId="4D08ED1F" w:rsidR="00A03A37" w:rsidRDefault="00A03A37" w:rsidP="00A03A37">
      <w:pPr>
        <w:rPr>
          <w:noProof/>
          <w:lang w:eastAsia="en-AU"/>
        </w:rPr>
      </w:pPr>
      <w:r>
        <w:rPr>
          <w:noProof/>
        </w:rPr>
        <w:drawing>
          <wp:anchor distT="0" distB="0" distL="114300" distR="114300" simplePos="0" relativeHeight="251658240" behindDoc="0" locked="0" layoutInCell="1" allowOverlap="1" wp14:anchorId="39C54EAE" wp14:editId="295F6DED">
            <wp:simplePos x="0" y="0"/>
            <wp:positionH relativeFrom="margin">
              <wp:align>left</wp:align>
            </wp:positionH>
            <wp:positionV relativeFrom="paragraph">
              <wp:posOffset>177800</wp:posOffset>
            </wp:positionV>
            <wp:extent cx="3153410" cy="2390775"/>
            <wp:effectExtent l="0" t="0" r="889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3410" cy="2390775"/>
                    </a:xfrm>
                    <a:prstGeom prst="rect">
                      <a:avLst/>
                    </a:prstGeom>
                    <a:noFill/>
                  </pic:spPr>
                </pic:pic>
              </a:graphicData>
            </a:graphic>
            <wp14:sizeRelH relativeFrom="margin">
              <wp14:pctWidth>0</wp14:pctWidth>
            </wp14:sizeRelH>
            <wp14:sizeRelV relativeFrom="margin">
              <wp14:pctHeight>0</wp14:pctHeight>
            </wp14:sizeRelV>
          </wp:anchor>
        </w:drawing>
      </w:r>
    </w:p>
    <w:p w14:paraId="5FD6F05A" w14:textId="4E1EAF8E" w:rsidR="00A03A37" w:rsidRDefault="00A03A37" w:rsidP="00A03A37">
      <w:pPr>
        <w:rPr>
          <w:rFonts w:ascii="Times New Roman" w:hAnsi="Times New Roman" w:cs="Times New Roman"/>
          <w:sz w:val="24"/>
          <w:szCs w:val="24"/>
          <w:lang w:eastAsia="en-AU"/>
        </w:rPr>
      </w:pPr>
      <w:r>
        <w:rPr>
          <w:noProof/>
          <w:lang w:eastAsia="en-AU"/>
        </w:rPr>
        <w:t>Please note, users applying for full registration (access to restricted content) on the H</w:t>
      </w:r>
      <w:r>
        <w:rPr>
          <w:noProof/>
          <w:lang w:eastAsia="en-AU"/>
        </w:rPr>
        <w:t>S</w:t>
      </w:r>
      <w:r>
        <w:rPr>
          <w:noProof/>
          <w:lang w:eastAsia="en-AU"/>
        </w:rPr>
        <w:t>V website will need to wait for their health service representative (super-user) to approve an account request before they can access other logged-in areas of the website.</w:t>
      </w:r>
      <w:r>
        <w:rPr>
          <w:rFonts w:ascii="Times New Roman" w:hAnsi="Times New Roman" w:cs="Times New Roman"/>
          <w:sz w:val="24"/>
          <w:szCs w:val="24"/>
          <w:lang w:eastAsia="en-AU"/>
        </w:rPr>
        <w:t xml:space="preserve"> </w:t>
      </w:r>
    </w:p>
    <w:p w14:paraId="53CF8376" w14:textId="7477CBCB" w:rsidR="00A03A37" w:rsidRDefault="00A03A37" w:rsidP="00A03A37">
      <w:pPr>
        <w:rPr>
          <w:noProof/>
          <w:lang w:eastAsia="en-AU"/>
        </w:rPr>
      </w:pPr>
      <w:r>
        <w:rPr>
          <w:noProof/>
        </w:rPr>
        <w:drawing>
          <wp:anchor distT="0" distB="0" distL="114300" distR="114300" simplePos="0" relativeHeight="251658240" behindDoc="0" locked="0" layoutInCell="1" allowOverlap="0" wp14:anchorId="616843B9" wp14:editId="720CF51E">
            <wp:simplePos x="0" y="0"/>
            <wp:positionH relativeFrom="margin">
              <wp:posOffset>-76835</wp:posOffset>
            </wp:positionH>
            <wp:positionV relativeFrom="paragraph">
              <wp:posOffset>168275</wp:posOffset>
            </wp:positionV>
            <wp:extent cx="5759450" cy="1017905"/>
            <wp:effectExtent l="0" t="0" r="0" b="10795"/>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4731DDC5" w14:textId="6D543908" w:rsidR="00A03A37" w:rsidRDefault="00A03A37" w:rsidP="00A03A37">
      <w:pPr>
        <w:pStyle w:val="Heading1"/>
      </w:pPr>
      <w:bookmarkStart w:id="6" w:name="_Toc63780811"/>
      <w:r>
        <w:t>Accessing the Exemptions Portal</w:t>
      </w:r>
      <w:bookmarkEnd w:id="6"/>
    </w:p>
    <w:p w14:paraId="73845226" w14:textId="209D0BA1" w:rsidR="00A03A37" w:rsidRDefault="00A03A37" w:rsidP="00A03A37">
      <w:r>
        <w:t xml:space="preserve">To access the </w:t>
      </w:r>
      <w:r>
        <w:t>E</w:t>
      </w:r>
      <w:r>
        <w:t xml:space="preserve">xemptions </w:t>
      </w:r>
      <w:r>
        <w:t>P</w:t>
      </w:r>
      <w:r>
        <w:t>ortal, sign in to the H</w:t>
      </w:r>
      <w:r>
        <w:t>S</w:t>
      </w:r>
      <w:r>
        <w:t xml:space="preserve">V website using your health service email address. Once you have logged in to the website, you will be re-directed to your user dashboard which contains quick links to other key areas of the website. </w:t>
      </w:r>
    </w:p>
    <w:p w14:paraId="36506348" w14:textId="77777777" w:rsidR="00A03A37" w:rsidRDefault="00A03A37" w:rsidP="00A03A37"/>
    <w:p w14:paraId="44FD9527" w14:textId="77777777" w:rsidR="00A03A37" w:rsidRDefault="00A03A37" w:rsidP="00A03A37">
      <w:r>
        <w:t xml:space="preserve">Click on the Exemptions link in the navigation menu on the left of the page to open the portal. </w:t>
      </w:r>
    </w:p>
    <w:p w14:paraId="4F4FC465" w14:textId="7716B40C" w:rsidR="00A03A37" w:rsidRDefault="00A03A37" w:rsidP="00A03A37">
      <w:r>
        <w:rPr>
          <w:noProof/>
        </w:rPr>
        <w:drawing>
          <wp:inline distT="0" distB="0" distL="0" distR="0" wp14:anchorId="3D062027" wp14:editId="2F0C524F">
            <wp:extent cx="2151380" cy="3143250"/>
            <wp:effectExtent l="0" t="0" r="1270" b="0"/>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1380" cy="3143250"/>
                    </a:xfrm>
                    <a:prstGeom prst="rect">
                      <a:avLst/>
                    </a:prstGeom>
                    <a:noFill/>
                    <a:ln>
                      <a:noFill/>
                    </a:ln>
                  </pic:spPr>
                </pic:pic>
              </a:graphicData>
            </a:graphic>
          </wp:inline>
        </w:drawing>
      </w:r>
    </w:p>
    <w:p w14:paraId="422E3E9E" w14:textId="72759110" w:rsidR="00A03A37" w:rsidRDefault="00A03A37" w:rsidP="00A03A37">
      <w:r>
        <w:rPr>
          <w:noProof/>
        </w:rPr>
        <w:drawing>
          <wp:anchor distT="0" distB="0" distL="114300" distR="114300" simplePos="0" relativeHeight="251660288" behindDoc="0" locked="0" layoutInCell="1" allowOverlap="1" wp14:anchorId="07B67146" wp14:editId="13641CE5">
            <wp:simplePos x="0" y="0"/>
            <wp:positionH relativeFrom="margin">
              <wp:align>left</wp:align>
            </wp:positionH>
            <wp:positionV relativeFrom="paragraph">
              <wp:posOffset>322580</wp:posOffset>
            </wp:positionV>
            <wp:extent cx="3608705" cy="523240"/>
            <wp:effectExtent l="38100" t="0" r="10795" b="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t>For more information on the H</w:t>
      </w:r>
      <w:r>
        <w:t>S</w:t>
      </w:r>
      <w:r>
        <w:t xml:space="preserve">V exemptions process click </w:t>
      </w:r>
      <w:hyperlink r:id="rId26" w:history="1">
        <w:r>
          <w:rPr>
            <w:rStyle w:val="Hyperlink"/>
          </w:rPr>
          <w:t>HERE</w:t>
        </w:r>
      </w:hyperlink>
      <w:r>
        <w:rPr>
          <w:rStyle w:val="Hyperlink"/>
        </w:rPr>
        <w:t>.</w:t>
      </w:r>
    </w:p>
    <w:p w14:paraId="3F1AD31A" w14:textId="77777777" w:rsidR="00A03A37" w:rsidRDefault="00A03A37" w:rsidP="00A03A37"/>
    <w:p w14:paraId="03215462" w14:textId="7D04DAE9" w:rsidR="00A03A37" w:rsidRDefault="00A03A37" w:rsidP="00A03A37">
      <w:r>
        <w:rPr>
          <w:noProof/>
        </w:rPr>
        <w:drawing>
          <wp:anchor distT="0" distB="0" distL="114300" distR="114300" simplePos="0" relativeHeight="251661312" behindDoc="0" locked="0" layoutInCell="1" allowOverlap="1" wp14:anchorId="7D244552" wp14:editId="1A664C8D">
            <wp:simplePos x="0" y="0"/>
            <wp:positionH relativeFrom="margin">
              <wp:align>left</wp:align>
            </wp:positionH>
            <wp:positionV relativeFrom="paragraph">
              <wp:posOffset>301625</wp:posOffset>
            </wp:positionV>
            <wp:extent cx="4943475" cy="3365500"/>
            <wp:effectExtent l="0" t="0" r="9525"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3475" cy="3365500"/>
                    </a:xfrm>
                    <a:prstGeom prst="rect">
                      <a:avLst/>
                    </a:prstGeom>
                    <a:noFill/>
                  </pic:spPr>
                </pic:pic>
              </a:graphicData>
            </a:graphic>
            <wp14:sizeRelH relativeFrom="margin">
              <wp14:pctWidth>0</wp14:pctWidth>
            </wp14:sizeRelH>
            <wp14:sizeRelV relativeFrom="margin">
              <wp14:pctHeight>0</wp14:pctHeight>
            </wp14:sizeRelV>
          </wp:anchor>
        </w:drawing>
      </w:r>
      <w:r>
        <w:t xml:space="preserve">The image below shows the landing page of the </w:t>
      </w:r>
      <w:r>
        <w:t>E</w:t>
      </w:r>
      <w:r>
        <w:t xml:space="preserve">xemptions </w:t>
      </w:r>
      <w:r>
        <w:t>P</w:t>
      </w:r>
      <w:r>
        <w:t xml:space="preserve">ortal. </w:t>
      </w:r>
    </w:p>
    <w:p w14:paraId="3E4F0731" w14:textId="79F11493" w:rsidR="00A03A37" w:rsidRDefault="00A03A37" w:rsidP="00A03A37">
      <w:pPr>
        <w:pStyle w:val="Heading1"/>
      </w:pPr>
      <w:bookmarkStart w:id="7" w:name="_Toc63780812"/>
      <w:r>
        <w:lastRenderedPageBreak/>
        <w:t>Exemption categories</w:t>
      </w:r>
      <w:bookmarkEnd w:id="7"/>
    </w:p>
    <w:p w14:paraId="047F9399" w14:textId="6BDEC497" w:rsidR="00A03A37" w:rsidRDefault="00A03A37" w:rsidP="00A03A37">
      <w:pPr>
        <w:rPr>
          <w:b/>
        </w:rPr>
      </w:pPr>
      <w:r>
        <w:t xml:space="preserve">There are 4 exemption types available in the </w:t>
      </w:r>
      <w:r>
        <w:t>E</w:t>
      </w:r>
      <w:r>
        <w:t xml:space="preserve">xemptions </w:t>
      </w:r>
      <w:r>
        <w:t>P</w:t>
      </w:r>
      <w:r>
        <w:t>ortal.</w:t>
      </w:r>
    </w:p>
    <w:tbl>
      <w:tblPr>
        <w:tblStyle w:val="GridTable4-Accent1"/>
        <w:tblW w:w="9634" w:type="dxa"/>
        <w:tblInd w:w="0" w:type="dxa"/>
        <w:tblLook w:val="04A0" w:firstRow="1" w:lastRow="0" w:firstColumn="1" w:lastColumn="0" w:noHBand="0" w:noVBand="1"/>
      </w:tblPr>
      <w:tblGrid>
        <w:gridCol w:w="2972"/>
        <w:gridCol w:w="6662"/>
      </w:tblGrid>
      <w:tr w:rsidR="00A03A37" w14:paraId="7571E5A7" w14:textId="77777777" w:rsidTr="00A03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2D4E11A6" w14:textId="77777777" w:rsidR="00A03A37" w:rsidRDefault="00A03A37">
            <w:pPr>
              <w:spacing w:after="0"/>
            </w:pPr>
            <w:r>
              <w:t>Type</w:t>
            </w:r>
          </w:p>
        </w:tc>
        <w:tc>
          <w:tcPr>
            <w:tcW w:w="6662" w:type="dxa"/>
            <w:hideMark/>
          </w:tcPr>
          <w:p w14:paraId="2707E892" w14:textId="77777777" w:rsidR="00A03A37" w:rsidRDefault="00A03A37">
            <w:pPr>
              <w:spacing w:after="0"/>
              <w:cnfStyle w:val="100000000000" w:firstRow="1" w:lastRow="0" w:firstColumn="0" w:lastColumn="0" w:oddVBand="0" w:evenVBand="0" w:oddHBand="0" w:evenHBand="0" w:firstRowFirstColumn="0" w:firstRowLastColumn="0" w:lastRowFirstColumn="0" w:lastRowLastColumn="0"/>
            </w:pPr>
            <w:r>
              <w:t>Purpose</w:t>
            </w:r>
          </w:p>
        </w:tc>
      </w:tr>
      <w:tr w:rsidR="00A03A37" w14:paraId="18D7E2EB" w14:textId="77777777" w:rsidTr="00A0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2D8435D9" w14:textId="77777777" w:rsidR="00A03A37" w:rsidRDefault="00A03A37">
            <w:pPr>
              <w:spacing w:after="0"/>
            </w:pPr>
            <w:r>
              <w:t>Type 1 – Pre-existing contract</w:t>
            </w:r>
          </w:p>
        </w:tc>
        <w:tc>
          <w:tcPr>
            <w:tcW w:w="666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44129B2D" w14:textId="77777777" w:rsidR="00A03A37" w:rsidRDefault="00A03A37">
            <w:pPr>
              <w:spacing w:after="0"/>
              <w:cnfStyle w:val="000000100000" w:firstRow="0" w:lastRow="0" w:firstColumn="0" w:lastColumn="0" w:oddVBand="0" w:evenVBand="0" w:oddHBand="1" w:evenHBand="0" w:firstRowFirstColumn="0" w:firstRowLastColumn="0" w:lastRowFirstColumn="0" w:lastRowLastColumn="0"/>
            </w:pPr>
            <w:r>
              <w:t>Applying for an exemption due to an existing agreement between your health service and a supplier.</w:t>
            </w:r>
          </w:p>
        </w:tc>
      </w:tr>
      <w:tr w:rsidR="00A03A37" w14:paraId="0F9463FC" w14:textId="77777777" w:rsidTr="00A03A37">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2D29157B" w14:textId="77777777" w:rsidR="00A03A37" w:rsidRDefault="00A03A37">
            <w:pPr>
              <w:spacing w:after="0"/>
            </w:pPr>
            <w:r>
              <w:t>Type 2 – Clinical risk</w:t>
            </w:r>
          </w:p>
        </w:tc>
        <w:tc>
          <w:tcPr>
            <w:tcW w:w="666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1C29EDCC" w14:textId="77777777" w:rsidR="00A03A37" w:rsidRDefault="00A03A37">
            <w:pPr>
              <w:spacing w:after="0"/>
              <w:cnfStyle w:val="000000000000" w:firstRow="0" w:lastRow="0" w:firstColumn="0" w:lastColumn="0" w:oddVBand="0" w:evenVBand="0" w:oddHBand="0" w:evenHBand="0" w:firstRowFirstColumn="0" w:firstRowLastColumn="0" w:lastRowFirstColumn="0" w:lastRowLastColumn="0"/>
            </w:pPr>
            <w:r>
              <w:t>Applying for an exemption based on clinical reasons</w:t>
            </w:r>
          </w:p>
        </w:tc>
      </w:tr>
      <w:tr w:rsidR="00A03A37" w14:paraId="7910D320" w14:textId="77777777" w:rsidTr="00A0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4ACC68DA" w14:textId="77777777" w:rsidR="00A03A37" w:rsidRDefault="00A03A37">
            <w:pPr>
              <w:spacing w:after="0"/>
            </w:pPr>
            <w:r>
              <w:t>Type 3 – Operational risk</w:t>
            </w:r>
          </w:p>
        </w:tc>
        <w:tc>
          <w:tcPr>
            <w:tcW w:w="666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1EDF56C7" w14:textId="77777777" w:rsidR="00A03A37" w:rsidRDefault="00A03A37">
            <w:pPr>
              <w:spacing w:after="0"/>
              <w:cnfStyle w:val="000000100000" w:firstRow="0" w:lastRow="0" w:firstColumn="0" w:lastColumn="0" w:oddVBand="0" w:evenVBand="0" w:oddHBand="1" w:evenHBand="0" w:firstRowFirstColumn="0" w:firstRowLastColumn="0" w:lastRowFirstColumn="0" w:lastRowLastColumn="0"/>
            </w:pPr>
            <w:r>
              <w:t>Applying for an exemption based on operational reasons</w:t>
            </w:r>
          </w:p>
        </w:tc>
      </w:tr>
      <w:tr w:rsidR="00A03A37" w14:paraId="07F10FE4" w14:textId="77777777" w:rsidTr="00A03A37">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158073BB" w14:textId="77777777" w:rsidR="00A03A37" w:rsidRDefault="00A03A37">
            <w:pPr>
              <w:spacing w:after="0"/>
            </w:pPr>
            <w:r>
              <w:t>Type 4 – Impact on local business</w:t>
            </w:r>
          </w:p>
        </w:tc>
        <w:tc>
          <w:tcPr>
            <w:tcW w:w="666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7BE47F35" w14:textId="77777777" w:rsidR="00A03A37" w:rsidRDefault="00A03A37">
            <w:pPr>
              <w:spacing w:after="0"/>
              <w:cnfStyle w:val="000000000000" w:firstRow="0" w:lastRow="0" w:firstColumn="0" w:lastColumn="0" w:oddVBand="0" w:evenVBand="0" w:oddHBand="0" w:evenHBand="0" w:firstRowFirstColumn="0" w:firstRowLastColumn="0" w:lastRowFirstColumn="0" w:lastRowLastColumn="0"/>
            </w:pPr>
            <w:r>
              <w:t>Applying for an exemption based on a potential impact to a small- or medium-sized business or on local employment growth or retention.</w:t>
            </w:r>
          </w:p>
        </w:tc>
      </w:tr>
    </w:tbl>
    <w:p w14:paraId="45FB4637" w14:textId="0DB19A91" w:rsidR="00A03A37" w:rsidRDefault="00A03A37" w:rsidP="00A03A37">
      <w:r>
        <w:t xml:space="preserve">The exemption form for Type 5 – </w:t>
      </w:r>
      <w:r>
        <w:t>on selling</w:t>
      </w:r>
      <w:r>
        <w:t xml:space="preserve"> applications is not yet available in the exemptions portal but can be found on the </w:t>
      </w:r>
      <w:hyperlink r:id="rId28" w:history="1">
        <w:r>
          <w:rPr>
            <w:rStyle w:val="Hyperlink"/>
          </w:rPr>
          <w:t>exemption</w:t>
        </w:r>
        <w:r>
          <w:rPr>
            <w:rStyle w:val="Hyperlink"/>
          </w:rPr>
          <w:t>s page</w:t>
        </w:r>
      </w:hyperlink>
      <w:r>
        <w:t xml:space="preserve"> of the H</w:t>
      </w:r>
      <w:r>
        <w:t>S</w:t>
      </w:r>
      <w:r>
        <w:t>V website.</w:t>
      </w:r>
    </w:p>
    <w:p w14:paraId="30AF3B59" w14:textId="1BBFFBE3" w:rsidR="00A03A37" w:rsidRDefault="00A03A37" w:rsidP="00A03A37">
      <w:pPr>
        <w:pStyle w:val="Heading1"/>
      </w:pPr>
      <w:bookmarkStart w:id="8" w:name="_Toc63780813"/>
      <w:r>
        <w:t>Submitting an application</w:t>
      </w:r>
      <w:bookmarkEnd w:id="8"/>
    </w:p>
    <w:p w14:paraId="67405BBB" w14:textId="7210FEC2" w:rsidR="00A03A37" w:rsidRDefault="00A03A37" w:rsidP="00A03A37">
      <w:r>
        <w:t>To submit a H</w:t>
      </w:r>
      <w:r>
        <w:t>S</w:t>
      </w:r>
      <w:r>
        <w:t>V contract exemption application:</w:t>
      </w:r>
    </w:p>
    <w:p w14:paraId="2B0C02C8" w14:textId="5CD5FF4E" w:rsidR="00A03A37" w:rsidRDefault="00A03A37" w:rsidP="00A03A37">
      <w:pPr>
        <w:pStyle w:val="ListParagraph"/>
        <w:numPr>
          <w:ilvl w:val="0"/>
          <w:numId w:val="44"/>
        </w:numPr>
      </w:pPr>
      <w:r>
        <w:t xml:space="preserve">Login to the </w:t>
      </w:r>
      <w:r>
        <w:t>E</w:t>
      </w:r>
      <w:r>
        <w:t xml:space="preserve">xemptions </w:t>
      </w:r>
      <w:r>
        <w:t>P</w:t>
      </w:r>
      <w:r>
        <w:t>ortal on the H</w:t>
      </w:r>
      <w:r>
        <w:t>S</w:t>
      </w:r>
      <w:r>
        <w:t>V website</w:t>
      </w:r>
    </w:p>
    <w:p w14:paraId="06D37113" w14:textId="77777777" w:rsidR="00A03A37" w:rsidRDefault="00A03A37" w:rsidP="00A03A37">
      <w:pPr>
        <w:pStyle w:val="ListParagraph"/>
        <w:numPr>
          <w:ilvl w:val="0"/>
          <w:numId w:val="44"/>
        </w:numPr>
      </w:pPr>
      <w:r>
        <w:t xml:space="preserve">Click </w:t>
      </w:r>
      <w:r>
        <w:rPr>
          <w:b/>
        </w:rPr>
        <w:t>Lodge new application</w:t>
      </w:r>
      <w:r>
        <w:t xml:space="preserve"> to commence your application</w:t>
      </w:r>
    </w:p>
    <w:p w14:paraId="78A5A524" w14:textId="77777777" w:rsidR="00A03A37" w:rsidRDefault="00A03A37" w:rsidP="00A03A37">
      <w:pPr>
        <w:pStyle w:val="ListParagraph"/>
        <w:numPr>
          <w:ilvl w:val="0"/>
          <w:numId w:val="44"/>
        </w:numPr>
      </w:pPr>
      <w:r>
        <w:t>Select one of the four exemption types available</w:t>
      </w:r>
    </w:p>
    <w:p w14:paraId="05BD3B9C" w14:textId="77777777" w:rsidR="00A03A37" w:rsidRDefault="00A03A37" w:rsidP="00A03A37">
      <w:pPr>
        <w:pStyle w:val="ListParagraph"/>
        <w:numPr>
          <w:ilvl w:val="0"/>
          <w:numId w:val="44"/>
        </w:numPr>
      </w:pPr>
      <w:r>
        <w:t>Review the health service details section of the form and update if necessary</w:t>
      </w:r>
    </w:p>
    <w:p w14:paraId="47A487F1" w14:textId="77777777" w:rsidR="00A03A37" w:rsidRDefault="00A03A37" w:rsidP="00A03A37">
      <w:pPr>
        <w:pStyle w:val="ListParagraph"/>
        <w:numPr>
          <w:ilvl w:val="1"/>
          <w:numId w:val="44"/>
        </w:numPr>
      </w:pPr>
      <w:r>
        <w:t>Updates to the position and department fields will backfill to your website profile</w:t>
      </w:r>
    </w:p>
    <w:p w14:paraId="0E001234" w14:textId="195580E9" w:rsidR="00A03A37" w:rsidRDefault="00A03A37" w:rsidP="00A03A37">
      <w:pPr>
        <w:pStyle w:val="ListParagraph"/>
        <w:numPr>
          <w:ilvl w:val="1"/>
          <w:numId w:val="44"/>
        </w:numPr>
      </w:pPr>
      <w:r>
        <w:t xml:space="preserve">If health service name, email address or phone number is incorrect, please contact </w:t>
      </w:r>
      <w:hyperlink r:id="rId29" w:history="1">
        <w:r w:rsidRPr="007D2881">
          <w:rPr>
            <w:rStyle w:val="Hyperlink"/>
          </w:rPr>
          <w:t>h</w:t>
        </w:r>
        <w:r w:rsidRPr="007D2881">
          <w:rPr>
            <w:rStyle w:val="Hyperlink"/>
          </w:rPr>
          <w:t>elpdesk@healthsharevic.org.au</w:t>
        </w:r>
      </w:hyperlink>
      <w:r>
        <w:t xml:space="preserve"> for assistance</w:t>
      </w:r>
    </w:p>
    <w:p w14:paraId="33C70CB7" w14:textId="3C2BED37" w:rsidR="00A03A37" w:rsidRDefault="00A03A37" w:rsidP="00A03A37">
      <w:pPr>
        <w:pStyle w:val="ListParagraph"/>
        <w:numPr>
          <w:ilvl w:val="1"/>
          <w:numId w:val="44"/>
        </w:numPr>
      </w:pPr>
      <w:r>
        <w:rPr>
          <w:noProof/>
        </w:rPr>
        <w:drawing>
          <wp:anchor distT="0" distB="0" distL="114300" distR="114300" simplePos="0" relativeHeight="251663360" behindDoc="0" locked="0" layoutInCell="1" allowOverlap="1" wp14:anchorId="6ED5E97B" wp14:editId="42776B8B">
            <wp:simplePos x="0" y="0"/>
            <wp:positionH relativeFrom="margin">
              <wp:posOffset>927735</wp:posOffset>
            </wp:positionH>
            <wp:positionV relativeFrom="paragraph">
              <wp:posOffset>511810</wp:posOffset>
            </wp:positionV>
            <wp:extent cx="1552575" cy="660400"/>
            <wp:effectExtent l="0" t="0" r="9525"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660400"/>
                    </a:xfrm>
                    <a:prstGeom prst="rect">
                      <a:avLst/>
                    </a:prstGeom>
                    <a:noFill/>
                  </pic:spPr>
                </pic:pic>
              </a:graphicData>
            </a:graphic>
            <wp14:sizeRelH relativeFrom="margin">
              <wp14:pctWidth>0</wp14:pctWidth>
            </wp14:sizeRelH>
            <wp14:sizeRelV relativeFrom="margin">
              <wp14:pctHeight>0</wp14:pctHeight>
            </wp14:sizeRelV>
          </wp:anchor>
        </w:drawing>
      </w:r>
      <w:r>
        <w:t>If the contact person for this application changes, the new contact person will require a H</w:t>
      </w:r>
      <w:r>
        <w:t>S</w:t>
      </w:r>
      <w:r>
        <w:t>V website account. The contact person can then login and click update contact details to update the contact person to themselves.</w:t>
      </w:r>
    </w:p>
    <w:p w14:paraId="763F8851" w14:textId="77777777" w:rsidR="00A03A37" w:rsidRDefault="00A03A37" w:rsidP="00A03A37">
      <w:pPr>
        <w:pStyle w:val="ListParagraph"/>
        <w:numPr>
          <w:ilvl w:val="0"/>
          <w:numId w:val="44"/>
        </w:numPr>
      </w:pPr>
      <w:r>
        <w:t>Complete the remaining fields within the application form and ensure that all mandatory fields/attachments are filled in</w:t>
      </w:r>
    </w:p>
    <w:p w14:paraId="7E5D8255" w14:textId="77777777" w:rsidR="00A03A37" w:rsidRDefault="00A03A37" w:rsidP="00A03A37">
      <w:pPr>
        <w:pStyle w:val="ListParagraph"/>
        <w:numPr>
          <w:ilvl w:val="0"/>
          <w:numId w:val="44"/>
        </w:numPr>
      </w:pPr>
      <w:r>
        <w:t>Submit the completed form for endorsement by your health service CEO/delegated authority</w:t>
      </w:r>
    </w:p>
    <w:p w14:paraId="2F2EE1C6" w14:textId="034A65B4" w:rsidR="00A03A37" w:rsidRDefault="00A03A37" w:rsidP="00A03A37">
      <w:r>
        <w:rPr>
          <w:rFonts w:ascii="Times New Roman" w:hAnsi="Times New Roman" w:cs="Times New Roman"/>
          <w:noProof/>
          <w:sz w:val="24"/>
          <w:szCs w:val="24"/>
          <w:lang w:eastAsia="en-AU"/>
        </w:rPr>
        <w:drawing>
          <wp:anchor distT="0" distB="0" distL="114300" distR="114300" simplePos="0" relativeHeight="251664384" behindDoc="0" locked="0" layoutInCell="1" allowOverlap="1" wp14:anchorId="1F6B0235" wp14:editId="17169136">
            <wp:simplePos x="0" y="0"/>
            <wp:positionH relativeFrom="margin">
              <wp:align>center</wp:align>
            </wp:positionH>
            <wp:positionV relativeFrom="paragraph">
              <wp:posOffset>295910</wp:posOffset>
            </wp:positionV>
            <wp:extent cx="5675630" cy="1469390"/>
            <wp:effectExtent l="38100" t="0" r="20320" b="16510"/>
            <wp:wrapTopAndBottom/>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t>Once endorsed, the ap</w:t>
      </w:r>
    </w:p>
    <w:p w14:paraId="582C6F53" w14:textId="3492A60E" w:rsidR="00A03A37" w:rsidRDefault="00A03A37" w:rsidP="00A03A37">
      <w:pPr>
        <w:pStyle w:val="Heading1"/>
      </w:pPr>
      <w:bookmarkStart w:id="9" w:name="_Toc63780814"/>
      <w:r>
        <w:lastRenderedPageBreak/>
        <w:t>Endorsing an application</w:t>
      </w:r>
      <w:r w:rsidRPr="00A03A37">
        <w:rPr>
          <w:sz w:val="24"/>
          <w:szCs w:val="22"/>
        </w:rPr>
        <w:t xml:space="preserve"> (CEO/delegated authority)</w:t>
      </w:r>
      <w:bookmarkEnd w:id="9"/>
    </w:p>
    <w:p w14:paraId="02992D3B" w14:textId="03B134A5" w:rsidR="00A03A37" w:rsidRDefault="00A03A37" w:rsidP="00A03A37">
      <w:r>
        <w:rPr>
          <w:noProof/>
        </w:rPr>
        <w:drawing>
          <wp:anchor distT="0" distB="0" distL="114300" distR="114300" simplePos="0" relativeHeight="251668480" behindDoc="0" locked="0" layoutInCell="1" allowOverlap="1" wp14:anchorId="5F621259" wp14:editId="6325C5FC">
            <wp:simplePos x="0" y="0"/>
            <wp:positionH relativeFrom="column">
              <wp:posOffset>346710</wp:posOffset>
            </wp:positionH>
            <wp:positionV relativeFrom="paragraph">
              <wp:posOffset>739775</wp:posOffset>
            </wp:positionV>
            <wp:extent cx="3215640" cy="3124200"/>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5640" cy="3124200"/>
                    </a:xfrm>
                    <a:prstGeom prst="rect">
                      <a:avLst/>
                    </a:prstGeom>
                    <a:noFill/>
                  </pic:spPr>
                </pic:pic>
              </a:graphicData>
            </a:graphic>
            <wp14:sizeRelH relativeFrom="margin">
              <wp14:pctWidth>0</wp14:pctWidth>
            </wp14:sizeRelH>
            <wp14:sizeRelV relativeFrom="margin">
              <wp14:pctHeight>0</wp14:pctHeight>
            </wp14:sizeRelV>
          </wp:anchor>
        </w:drawing>
      </w:r>
      <w:r>
        <w:t xml:space="preserve">As the nominated CEO/delegated authority for your health service, you will receive an email from </w:t>
      </w:r>
      <w:hyperlink r:id="rId37" w:history="1">
        <w:r w:rsidRPr="007D2881">
          <w:rPr>
            <w:rStyle w:val="Hyperlink"/>
          </w:rPr>
          <w:t>noreplyhpv@h</w:t>
        </w:r>
        <w:r w:rsidRPr="007D2881">
          <w:rPr>
            <w:rStyle w:val="Hyperlink"/>
          </w:rPr>
          <w:t>ealthsharevic</w:t>
        </w:r>
        <w:r w:rsidRPr="007D2881">
          <w:rPr>
            <w:rStyle w:val="Hyperlink"/>
          </w:rPr>
          <w:t>.org.au</w:t>
        </w:r>
      </w:hyperlink>
      <w:r>
        <w:t xml:space="preserve"> which contains a link to a contract exemption application submitted by a member of your health service. The subject of this email is “Review request – H</w:t>
      </w:r>
      <w:r>
        <w:t>S</w:t>
      </w:r>
      <w:r>
        <w:t xml:space="preserve">V contract exemption application – [Contract Name]”. </w:t>
      </w:r>
    </w:p>
    <w:p w14:paraId="4968D79F" w14:textId="77777777" w:rsidR="00A03A37" w:rsidRDefault="00A03A37" w:rsidP="00A03A37">
      <w:r>
        <w:t xml:space="preserve">To </w:t>
      </w:r>
      <w:r>
        <w:rPr>
          <w:b/>
        </w:rPr>
        <w:t>endorse</w:t>
      </w:r>
      <w:r>
        <w:t xml:space="preserve"> an exemption application:</w:t>
      </w:r>
    </w:p>
    <w:p w14:paraId="5624C887" w14:textId="77777777" w:rsidR="00A03A37" w:rsidRDefault="00A03A37" w:rsidP="00A03A37">
      <w:pPr>
        <w:pStyle w:val="ListParagraph"/>
        <w:numPr>
          <w:ilvl w:val="0"/>
          <w:numId w:val="45"/>
        </w:numPr>
      </w:pPr>
      <w:r>
        <w:t xml:space="preserve">Click on the </w:t>
      </w:r>
      <w:r>
        <w:rPr>
          <w:b/>
        </w:rPr>
        <w:t>Link to Application</w:t>
      </w:r>
      <w:r>
        <w:t xml:space="preserve"> link in the email to open the application</w:t>
      </w:r>
    </w:p>
    <w:p w14:paraId="5C2DC4C0" w14:textId="77777777" w:rsidR="00A03A37" w:rsidRDefault="00A03A37" w:rsidP="00A03A37">
      <w:pPr>
        <w:pStyle w:val="ListParagraph"/>
        <w:numPr>
          <w:ilvl w:val="0"/>
          <w:numId w:val="45"/>
        </w:numPr>
      </w:pPr>
      <w:r>
        <w:t>Review the submitted application</w:t>
      </w:r>
    </w:p>
    <w:p w14:paraId="62E1CE31" w14:textId="231A6A94" w:rsidR="00A03A37" w:rsidRDefault="00A03A37" w:rsidP="00A03A37">
      <w:pPr>
        <w:pStyle w:val="ListParagraph"/>
        <w:numPr>
          <w:ilvl w:val="0"/>
          <w:numId w:val="45"/>
        </w:numPr>
      </w:pPr>
      <w:r>
        <w:rPr>
          <w:noProof/>
        </w:rPr>
        <w:drawing>
          <wp:anchor distT="0" distB="0" distL="114300" distR="114300" simplePos="0" relativeHeight="251666432" behindDoc="0" locked="0" layoutInCell="1" allowOverlap="1" wp14:anchorId="5066C961" wp14:editId="7BEF36E8">
            <wp:simplePos x="0" y="0"/>
            <wp:positionH relativeFrom="column">
              <wp:posOffset>461010</wp:posOffset>
            </wp:positionH>
            <wp:positionV relativeFrom="paragraph">
              <wp:posOffset>212090</wp:posOffset>
            </wp:positionV>
            <wp:extent cx="1809750" cy="7905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790575"/>
                    </a:xfrm>
                    <a:prstGeom prst="rect">
                      <a:avLst/>
                    </a:prstGeom>
                    <a:noFill/>
                  </pic:spPr>
                </pic:pic>
              </a:graphicData>
            </a:graphic>
            <wp14:sizeRelH relativeFrom="margin">
              <wp14:pctWidth>0</wp14:pctWidth>
            </wp14:sizeRelH>
            <wp14:sizeRelV relativeFrom="margin">
              <wp14:pctHeight>0</wp14:pctHeight>
            </wp14:sizeRelV>
          </wp:anchor>
        </w:drawing>
      </w:r>
      <w:r>
        <w:t xml:space="preserve">Click on </w:t>
      </w:r>
      <w:r>
        <w:rPr>
          <w:b/>
        </w:rPr>
        <w:t>Approve Application</w:t>
      </w:r>
      <w:r>
        <w:t xml:space="preserve"> to approve the application</w:t>
      </w:r>
    </w:p>
    <w:p w14:paraId="0BB022D8" w14:textId="77777777" w:rsidR="00A03A37" w:rsidRDefault="00A03A37" w:rsidP="00A03A37"/>
    <w:p w14:paraId="7F35614D" w14:textId="77777777" w:rsidR="00A03A37" w:rsidRDefault="00A03A37" w:rsidP="00A03A37">
      <w:r>
        <w:t xml:space="preserve">To </w:t>
      </w:r>
      <w:r>
        <w:rPr>
          <w:b/>
        </w:rPr>
        <w:t>reject</w:t>
      </w:r>
      <w:r>
        <w:t xml:space="preserve"> an exemption application:</w:t>
      </w:r>
    </w:p>
    <w:p w14:paraId="3DE2C6F3" w14:textId="77777777" w:rsidR="00A03A37" w:rsidRDefault="00A03A37" w:rsidP="00A03A37">
      <w:pPr>
        <w:pStyle w:val="ListParagraph"/>
        <w:numPr>
          <w:ilvl w:val="0"/>
          <w:numId w:val="46"/>
        </w:numPr>
      </w:pPr>
      <w:r>
        <w:t xml:space="preserve">Click on the </w:t>
      </w:r>
      <w:r>
        <w:rPr>
          <w:b/>
        </w:rPr>
        <w:t>Link to Application</w:t>
      </w:r>
      <w:r>
        <w:t xml:space="preserve"> link in the email to open the application</w:t>
      </w:r>
    </w:p>
    <w:p w14:paraId="3FF73B68" w14:textId="77777777" w:rsidR="00A03A37" w:rsidRDefault="00A03A37" w:rsidP="00A03A37">
      <w:pPr>
        <w:pStyle w:val="ListParagraph"/>
        <w:numPr>
          <w:ilvl w:val="0"/>
          <w:numId w:val="46"/>
        </w:numPr>
      </w:pPr>
      <w:r>
        <w:t>Review the submission</w:t>
      </w:r>
    </w:p>
    <w:p w14:paraId="0AAEEA8A" w14:textId="6E486FE6" w:rsidR="00A03A37" w:rsidRDefault="00A03A37" w:rsidP="00A03A37">
      <w:pPr>
        <w:pStyle w:val="ListParagraph"/>
        <w:numPr>
          <w:ilvl w:val="0"/>
          <w:numId w:val="46"/>
        </w:numPr>
      </w:pPr>
      <w:r>
        <w:rPr>
          <w:noProof/>
        </w:rPr>
        <w:drawing>
          <wp:anchor distT="0" distB="0" distL="114300" distR="114300" simplePos="0" relativeHeight="251667456" behindDoc="0" locked="0" layoutInCell="1" allowOverlap="1" wp14:anchorId="12488168" wp14:editId="79D4A846">
            <wp:simplePos x="0" y="0"/>
            <wp:positionH relativeFrom="column">
              <wp:posOffset>499110</wp:posOffset>
            </wp:positionH>
            <wp:positionV relativeFrom="paragraph">
              <wp:posOffset>219075</wp:posOffset>
            </wp:positionV>
            <wp:extent cx="3162300" cy="9429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2300" cy="942975"/>
                    </a:xfrm>
                    <a:prstGeom prst="rect">
                      <a:avLst/>
                    </a:prstGeom>
                    <a:noFill/>
                  </pic:spPr>
                </pic:pic>
              </a:graphicData>
            </a:graphic>
            <wp14:sizeRelH relativeFrom="margin">
              <wp14:pctWidth>0</wp14:pctWidth>
            </wp14:sizeRelH>
            <wp14:sizeRelV relativeFrom="margin">
              <wp14:pctHeight>0</wp14:pctHeight>
            </wp14:sizeRelV>
          </wp:anchor>
        </w:drawing>
      </w:r>
      <w:r>
        <w:t xml:space="preserve">Add a reason for the rejection and click </w:t>
      </w:r>
      <w:r>
        <w:rPr>
          <w:b/>
        </w:rPr>
        <w:t xml:space="preserve">Reject Application </w:t>
      </w:r>
      <w:r>
        <w:t>to reject the application</w:t>
      </w:r>
    </w:p>
    <w:p w14:paraId="736856DE" w14:textId="77777777" w:rsidR="00A03A37" w:rsidRDefault="00A03A37" w:rsidP="00A03A37"/>
    <w:p w14:paraId="04D97F55" w14:textId="77777777" w:rsidR="00A03A37" w:rsidRDefault="00A03A37" w:rsidP="00A03A37">
      <w:r>
        <w:t>An email will be sent to the contact person of the application advising them outcome. If the application was rejected, the applicant will have the opportunity to update the application and re-submit for endorsement.</w:t>
      </w:r>
    </w:p>
    <w:p w14:paraId="7982D213" w14:textId="2F6B0DC4" w:rsidR="00A03A37" w:rsidRDefault="00A03A37" w:rsidP="00A03A37">
      <w:pPr>
        <w:pStyle w:val="Heading1"/>
      </w:pPr>
      <w:bookmarkStart w:id="10" w:name="_Toc63780815"/>
      <w:r>
        <w:lastRenderedPageBreak/>
        <w:t>Re-sending an application for endorsement</w:t>
      </w:r>
      <w:bookmarkEnd w:id="10"/>
    </w:p>
    <w:p w14:paraId="66AAEB61" w14:textId="77777777" w:rsidR="00A03A37" w:rsidRDefault="00A03A37" w:rsidP="00A03A37">
      <w:r>
        <w:t>To resend your application to the nominated health service CEO/delegated authority for endorsement:</w:t>
      </w:r>
    </w:p>
    <w:p w14:paraId="4614E48B" w14:textId="12CC1DCD" w:rsidR="00A03A37" w:rsidRDefault="00A03A37" w:rsidP="00A03A37">
      <w:pPr>
        <w:pStyle w:val="ListParagraph"/>
        <w:numPr>
          <w:ilvl w:val="0"/>
          <w:numId w:val="47"/>
        </w:numPr>
      </w:pPr>
      <w:r>
        <w:t xml:space="preserve">Login to the </w:t>
      </w:r>
      <w:r>
        <w:t>E</w:t>
      </w:r>
      <w:r>
        <w:t xml:space="preserve">xemptions </w:t>
      </w:r>
      <w:r>
        <w:t>P</w:t>
      </w:r>
      <w:r>
        <w:t>ortal on the H</w:t>
      </w:r>
      <w:r>
        <w:t>S</w:t>
      </w:r>
      <w:r>
        <w:t>V website</w:t>
      </w:r>
    </w:p>
    <w:p w14:paraId="2A908F73" w14:textId="77777777" w:rsidR="00A03A37" w:rsidRDefault="00A03A37" w:rsidP="00A03A37">
      <w:pPr>
        <w:pStyle w:val="ListParagraph"/>
        <w:numPr>
          <w:ilvl w:val="0"/>
          <w:numId w:val="47"/>
        </w:numPr>
      </w:pPr>
      <w:r>
        <w:t>Click on the contract name of the application you wish to resend for endorsement</w:t>
      </w:r>
    </w:p>
    <w:p w14:paraId="06DBF849" w14:textId="77777777" w:rsidR="00A03A37" w:rsidRDefault="00A03A37" w:rsidP="00A03A37">
      <w:pPr>
        <w:pStyle w:val="ListParagraph"/>
        <w:numPr>
          <w:ilvl w:val="0"/>
          <w:numId w:val="47"/>
        </w:numPr>
      </w:pPr>
      <w:r>
        <w:t xml:space="preserve">Scroll to Part 4 of the application form and click </w:t>
      </w:r>
      <w:r>
        <w:rPr>
          <w:b/>
        </w:rPr>
        <w:t xml:space="preserve">edit </w:t>
      </w:r>
      <w:r>
        <w:t>to open the form</w:t>
      </w:r>
    </w:p>
    <w:p w14:paraId="3FD0C343" w14:textId="017A06A7" w:rsidR="00A03A37" w:rsidRDefault="00A03A37" w:rsidP="00A03A37">
      <w:pPr>
        <w:pStyle w:val="ListParagraph"/>
        <w:numPr>
          <w:ilvl w:val="0"/>
          <w:numId w:val="47"/>
        </w:numPr>
      </w:pPr>
      <w:r>
        <w:rPr>
          <w:noProof/>
        </w:rPr>
        <w:drawing>
          <wp:anchor distT="0" distB="0" distL="114300" distR="114300" simplePos="0" relativeHeight="251670528" behindDoc="0" locked="0" layoutInCell="1" allowOverlap="1" wp14:anchorId="23ED6E3D" wp14:editId="26CA3A30">
            <wp:simplePos x="0" y="0"/>
            <wp:positionH relativeFrom="margin">
              <wp:posOffset>527685</wp:posOffset>
            </wp:positionH>
            <wp:positionV relativeFrom="paragraph">
              <wp:posOffset>423545</wp:posOffset>
            </wp:positionV>
            <wp:extent cx="4305300" cy="18554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5300" cy="1855470"/>
                    </a:xfrm>
                    <a:prstGeom prst="rect">
                      <a:avLst/>
                    </a:prstGeom>
                    <a:noFill/>
                  </pic:spPr>
                </pic:pic>
              </a:graphicData>
            </a:graphic>
            <wp14:sizeRelH relativeFrom="margin">
              <wp14:pctWidth>0</wp14:pctWidth>
            </wp14:sizeRelH>
            <wp14:sizeRelV relativeFrom="margin">
              <wp14:pctHeight>0</wp14:pctHeight>
            </wp14:sizeRelV>
          </wp:anchor>
        </w:drawing>
      </w:r>
      <w:r>
        <w:t xml:space="preserve">Click the </w:t>
      </w:r>
      <w:r>
        <w:rPr>
          <w:b/>
        </w:rPr>
        <w:t>resend approval link</w:t>
      </w:r>
      <w:r>
        <w:t xml:space="preserve"> button to resend the endorsement request to the nominat</w:t>
      </w:r>
      <w:r>
        <w:t>ed</w:t>
      </w:r>
      <w:r>
        <w:t xml:space="preserve"> health service CEO/delegated authority</w:t>
      </w:r>
      <w:r>
        <w:rPr>
          <w:noProof/>
          <w:lang w:eastAsia="en-AU"/>
        </w:rPr>
        <w:t xml:space="preserve"> </w:t>
      </w:r>
    </w:p>
    <w:p w14:paraId="46DFCAC4" w14:textId="77777777" w:rsidR="00A03A37" w:rsidRDefault="00A03A37" w:rsidP="00A03A37"/>
    <w:p w14:paraId="12728A7C" w14:textId="77777777" w:rsidR="00A03A37" w:rsidRDefault="00A03A37" w:rsidP="00A03A37">
      <w:r>
        <w:t>You will receive a notification once your nominated CEO/delegated authority has actioned the request.</w:t>
      </w:r>
    </w:p>
    <w:p w14:paraId="38FBD7D1" w14:textId="1E1170E4" w:rsidR="00A03A37" w:rsidRDefault="00A03A37" w:rsidP="00A03A37">
      <w:pPr>
        <w:pStyle w:val="Heading1"/>
      </w:pPr>
      <w:bookmarkStart w:id="11" w:name="_Toc63780816"/>
      <w:r>
        <w:t>Accessing your existing applications</w:t>
      </w:r>
      <w:bookmarkEnd w:id="11"/>
    </w:p>
    <w:p w14:paraId="5F1330B7" w14:textId="77777777" w:rsidR="00A03A37" w:rsidRDefault="00A03A37" w:rsidP="00A03A37">
      <w:pPr>
        <w:spacing w:line="240" w:lineRule="auto"/>
        <w:rPr>
          <w:noProof/>
          <w:lang w:eastAsia="en-AU"/>
        </w:rPr>
      </w:pPr>
      <w:r>
        <w:rPr>
          <w:rFonts w:cs="Arial"/>
        </w:rPr>
        <w:t>A summary of the exemption applications for your health service will be displayed on the landing page of the portal. The applications will be displayed with the most recent on top.</w:t>
      </w:r>
      <w:r>
        <w:rPr>
          <w:noProof/>
          <w:lang w:eastAsia="en-AU"/>
        </w:rPr>
        <w:t xml:space="preserve"> </w:t>
      </w:r>
    </w:p>
    <w:p w14:paraId="7E40D855" w14:textId="77777777" w:rsidR="00A03A37" w:rsidRDefault="00A03A37" w:rsidP="00A03A37">
      <w:pPr>
        <w:spacing w:line="240" w:lineRule="auto"/>
      </w:pPr>
      <w:r>
        <w:t xml:space="preserve">Click on the </w:t>
      </w:r>
      <w:r>
        <w:rPr>
          <w:b/>
        </w:rPr>
        <w:t>contract name</w:t>
      </w:r>
      <w:r>
        <w:t xml:space="preserve"> to view the application.</w:t>
      </w:r>
    </w:p>
    <w:p w14:paraId="18B83EC0" w14:textId="3D97305D" w:rsidR="00A03A37" w:rsidRDefault="00A03A37" w:rsidP="00A03A37">
      <w:pPr>
        <w:spacing w:line="240" w:lineRule="auto"/>
      </w:pPr>
      <w:r>
        <w:rPr>
          <w:noProof/>
        </w:rPr>
        <w:drawing>
          <wp:anchor distT="0" distB="0" distL="114300" distR="114300" simplePos="0" relativeHeight="251672576" behindDoc="0" locked="0" layoutInCell="1" allowOverlap="1" wp14:anchorId="632D61F0" wp14:editId="0115D4F3">
            <wp:simplePos x="0" y="0"/>
            <wp:positionH relativeFrom="column">
              <wp:posOffset>3810</wp:posOffset>
            </wp:positionH>
            <wp:positionV relativeFrom="paragraph">
              <wp:posOffset>-3175</wp:posOffset>
            </wp:positionV>
            <wp:extent cx="6115050" cy="11239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1123950"/>
                    </a:xfrm>
                    <a:prstGeom prst="rect">
                      <a:avLst/>
                    </a:prstGeom>
                    <a:noFill/>
                  </pic:spPr>
                </pic:pic>
              </a:graphicData>
            </a:graphic>
            <wp14:sizeRelH relativeFrom="page">
              <wp14:pctWidth>0</wp14:pctWidth>
            </wp14:sizeRelH>
            <wp14:sizeRelV relativeFrom="page">
              <wp14:pctHeight>0</wp14:pctHeight>
            </wp14:sizeRelV>
          </wp:anchor>
        </w:drawing>
      </w:r>
    </w:p>
    <w:p w14:paraId="6F4C079D" w14:textId="25C61400" w:rsidR="00A03A37" w:rsidRDefault="00A03A37" w:rsidP="00A03A37">
      <w:pPr>
        <w:spacing w:line="240" w:lineRule="auto"/>
      </w:pPr>
      <w:r>
        <w:t xml:space="preserve">If your application is missing from this list, please contact your Customer Relationship manager or HPV via </w:t>
      </w:r>
      <w:hyperlink r:id="rId42" w:history="1">
        <w:r w:rsidRPr="007D2881">
          <w:rPr>
            <w:rStyle w:val="Hyperlink"/>
          </w:rPr>
          <w:t>helpdesk@healthsharevic.org.au</w:t>
        </w:r>
      </w:hyperlink>
      <w:r>
        <w:t xml:space="preserve"> </w:t>
      </w:r>
    </w:p>
    <w:p w14:paraId="3AFA06E9" w14:textId="427FCAFE" w:rsidR="00A03A37" w:rsidRDefault="00A03A37" w:rsidP="00A03A37">
      <w:pPr>
        <w:pStyle w:val="Heading1"/>
      </w:pPr>
      <w:bookmarkStart w:id="12" w:name="_Toc63780817"/>
      <w:r>
        <w:t>Application status</w:t>
      </w:r>
      <w:bookmarkEnd w:id="12"/>
    </w:p>
    <w:p w14:paraId="34379F0C" w14:textId="77777777" w:rsidR="00A03A37" w:rsidRDefault="00A03A37" w:rsidP="00A03A37">
      <w:r>
        <w:t>Exemption applications in the portal will have one of the following statuses.</w:t>
      </w:r>
    </w:p>
    <w:tbl>
      <w:tblPr>
        <w:tblStyle w:val="GridTable4-Accent1"/>
        <w:tblW w:w="0" w:type="auto"/>
        <w:tblInd w:w="0" w:type="dxa"/>
        <w:tblLook w:val="04A0" w:firstRow="1" w:lastRow="0" w:firstColumn="1" w:lastColumn="0" w:noHBand="0" w:noVBand="1"/>
      </w:tblPr>
      <w:tblGrid>
        <w:gridCol w:w="2972"/>
        <w:gridCol w:w="6656"/>
      </w:tblGrid>
      <w:tr w:rsidR="00A03A37" w14:paraId="377B45F9" w14:textId="77777777" w:rsidTr="00A03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hideMark/>
          </w:tcPr>
          <w:p w14:paraId="54DD5D82" w14:textId="77777777" w:rsidR="00A03A37" w:rsidRDefault="00A03A37">
            <w:pPr>
              <w:spacing w:after="0"/>
              <w:rPr>
                <w:b w:val="0"/>
              </w:rPr>
            </w:pPr>
            <w:r>
              <w:rPr>
                <w:b w:val="0"/>
              </w:rPr>
              <w:t>Status</w:t>
            </w:r>
          </w:p>
        </w:tc>
        <w:tc>
          <w:tcPr>
            <w:tcW w:w="6656" w:type="dxa"/>
            <w:hideMark/>
          </w:tcPr>
          <w:p w14:paraId="4B592F60" w14:textId="77777777" w:rsidR="00A03A37" w:rsidRDefault="00A03A37">
            <w:pPr>
              <w:spacing w:after="0"/>
              <w:cnfStyle w:val="100000000000" w:firstRow="1" w:lastRow="0" w:firstColumn="0" w:lastColumn="0" w:oddVBand="0" w:evenVBand="0" w:oddHBand="0" w:evenHBand="0" w:firstRowFirstColumn="0" w:firstRowLastColumn="0" w:lastRowFirstColumn="0" w:lastRowLastColumn="0"/>
              <w:rPr>
                <w:b w:val="0"/>
              </w:rPr>
            </w:pPr>
            <w:r>
              <w:rPr>
                <w:b w:val="0"/>
              </w:rPr>
              <w:t>Definition</w:t>
            </w:r>
          </w:p>
        </w:tc>
      </w:tr>
      <w:tr w:rsidR="00A03A37" w14:paraId="5CF107D0" w14:textId="77777777" w:rsidTr="00A0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0F3841F8" w14:textId="77777777" w:rsidR="00A03A37" w:rsidRDefault="00A03A37">
            <w:pPr>
              <w:spacing w:after="0"/>
            </w:pPr>
            <w:r>
              <w:lastRenderedPageBreak/>
              <w:t>Not yet submitted</w:t>
            </w:r>
          </w:p>
        </w:tc>
        <w:tc>
          <w:tcPr>
            <w:tcW w:w="6656"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7C4778C5" w14:textId="77777777" w:rsidR="00A03A37" w:rsidRDefault="00A03A37">
            <w:pPr>
              <w:spacing w:after="0"/>
              <w:cnfStyle w:val="000000100000" w:firstRow="0" w:lastRow="0" w:firstColumn="0" w:lastColumn="0" w:oddVBand="0" w:evenVBand="0" w:oddHBand="1" w:evenHBand="0" w:firstRowFirstColumn="0" w:firstRowLastColumn="0" w:lastRowFirstColumn="0" w:lastRowLastColumn="0"/>
            </w:pPr>
            <w:r>
              <w:t xml:space="preserve">The application has been created but not yet submitted to the CEO/delegated authority for endorsement </w:t>
            </w:r>
            <w:r>
              <w:rPr>
                <w:b/>
                <w:u w:val="single"/>
              </w:rPr>
              <w:t>or</w:t>
            </w:r>
            <w:r>
              <w:t xml:space="preserve"> application has been rejected by the nominated CEO/delegated authority</w:t>
            </w:r>
          </w:p>
        </w:tc>
      </w:tr>
      <w:tr w:rsidR="00A03A37" w14:paraId="61B8C0D1" w14:textId="77777777" w:rsidTr="00A03A37">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25C5A648" w14:textId="77777777" w:rsidR="00A03A37" w:rsidRDefault="00A03A37">
            <w:pPr>
              <w:spacing w:after="0"/>
            </w:pPr>
            <w:r>
              <w:t>Awaiting health service CEO endorsement</w:t>
            </w:r>
          </w:p>
        </w:tc>
        <w:tc>
          <w:tcPr>
            <w:tcW w:w="6656"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2A88EB54" w14:textId="77777777" w:rsidR="00A03A37" w:rsidRDefault="00A03A37">
            <w:pPr>
              <w:spacing w:after="0"/>
              <w:cnfStyle w:val="000000000000" w:firstRow="0" w:lastRow="0" w:firstColumn="0" w:lastColumn="0" w:oddVBand="0" w:evenVBand="0" w:oddHBand="0" w:evenHBand="0" w:firstRowFirstColumn="0" w:firstRowLastColumn="0" w:lastRowFirstColumn="0" w:lastRowLastColumn="0"/>
            </w:pPr>
            <w:r>
              <w:t>The application has been submitted to the health service CEO/delegated authority for review but has not yet been endorsed</w:t>
            </w:r>
          </w:p>
        </w:tc>
      </w:tr>
      <w:tr w:rsidR="00A03A37" w14:paraId="4CF4990A" w14:textId="77777777" w:rsidTr="00A0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07CA00D3" w14:textId="77777777" w:rsidR="00A03A37" w:rsidRDefault="00A03A37">
            <w:pPr>
              <w:spacing w:after="0"/>
            </w:pPr>
            <w:r>
              <w:t>Received and under review</w:t>
            </w:r>
          </w:p>
        </w:tc>
        <w:tc>
          <w:tcPr>
            <w:tcW w:w="6656"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6B8E4B88" w14:textId="77777777" w:rsidR="00A03A37" w:rsidRDefault="00A03A37">
            <w:pPr>
              <w:spacing w:after="0"/>
              <w:cnfStyle w:val="000000100000" w:firstRow="0" w:lastRow="0" w:firstColumn="0" w:lastColumn="0" w:oddVBand="0" w:evenVBand="0" w:oddHBand="1" w:evenHBand="0" w:firstRowFirstColumn="0" w:firstRowLastColumn="0" w:lastRowFirstColumn="0" w:lastRowLastColumn="0"/>
            </w:pPr>
            <w:r>
              <w:t>The application has been submitted and is pending HPV’s review</w:t>
            </w:r>
          </w:p>
        </w:tc>
      </w:tr>
      <w:tr w:rsidR="00A03A37" w14:paraId="34736DF3" w14:textId="77777777" w:rsidTr="00A03A37">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5E9FFF8E" w14:textId="77777777" w:rsidR="00A03A37" w:rsidRDefault="00A03A37">
            <w:pPr>
              <w:spacing w:after="0"/>
            </w:pPr>
            <w:r>
              <w:t>More information required</w:t>
            </w:r>
          </w:p>
        </w:tc>
        <w:tc>
          <w:tcPr>
            <w:tcW w:w="6656"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3B1BCC25" w14:textId="1F24595A" w:rsidR="00A03A37" w:rsidRDefault="00A03A37">
            <w:pPr>
              <w:spacing w:after="0"/>
              <w:cnfStyle w:val="000000000000" w:firstRow="0" w:lastRow="0" w:firstColumn="0" w:lastColumn="0" w:oddVBand="0" w:evenVBand="0" w:oddHBand="0" w:evenHBand="0" w:firstRowFirstColumn="0" w:firstRowLastColumn="0" w:lastRowFirstColumn="0" w:lastRowLastColumn="0"/>
            </w:pPr>
            <w:r>
              <w:t>The application has been reviewed by H</w:t>
            </w:r>
            <w:r>
              <w:t>S</w:t>
            </w:r>
            <w:r>
              <w:t>V and more information is required to support the application</w:t>
            </w:r>
          </w:p>
        </w:tc>
      </w:tr>
      <w:tr w:rsidR="00A03A37" w14:paraId="34DE2DB2" w14:textId="77777777" w:rsidTr="00A0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4B4DDA32" w14:textId="77777777" w:rsidR="00A03A37" w:rsidRDefault="00A03A37">
            <w:pPr>
              <w:spacing w:after="0"/>
            </w:pPr>
            <w:r>
              <w:t>Interim approved</w:t>
            </w:r>
          </w:p>
        </w:tc>
        <w:tc>
          <w:tcPr>
            <w:tcW w:w="6656"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04B87E9E" w14:textId="77777777" w:rsidR="00A03A37" w:rsidRDefault="00A03A37">
            <w:pPr>
              <w:spacing w:after="0"/>
              <w:cnfStyle w:val="000000100000" w:firstRow="0" w:lastRow="0" w:firstColumn="0" w:lastColumn="0" w:oddVBand="0" w:evenVBand="0" w:oddHBand="1" w:evenHBand="0" w:firstRowFirstColumn="0" w:firstRowLastColumn="0" w:lastRowFirstColumn="0" w:lastRowLastColumn="0"/>
            </w:pPr>
            <w:r>
              <w:t>An Interim exemption has been approved for the nominated contract</w:t>
            </w:r>
          </w:p>
        </w:tc>
      </w:tr>
      <w:tr w:rsidR="00A03A37" w14:paraId="23A3806E" w14:textId="77777777" w:rsidTr="00A03A37">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4A8BC547" w14:textId="77777777" w:rsidR="00A03A37" w:rsidRDefault="00A03A37">
            <w:pPr>
              <w:spacing w:after="0"/>
            </w:pPr>
            <w:r>
              <w:t>Approved</w:t>
            </w:r>
          </w:p>
        </w:tc>
        <w:tc>
          <w:tcPr>
            <w:tcW w:w="6656"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6F1C16CC" w14:textId="0BD54E09" w:rsidR="00A03A37" w:rsidRDefault="00A03A37">
            <w:pPr>
              <w:spacing w:after="0"/>
              <w:cnfStyle w:val="000000000000" w:firstRow="0" w:lastRow="0" w:firstColumn="0" w:lastColumn="0" w:oddVBand="0" w:evenVBand="0" w:oddHBand="0" w:evenHBand="0" w:firstRowFirstColumn="0" w:firstRowLastColumn="0" w:lastRowFirstColumn="0" w:lastRowLastColumn="0"/>
            </w:pPr>
            <w:r>
              <w:t>The application has been approved by H</w:t>
            </w:r>
            <w:r>
              <w:t>S</w:t>
            </w:r>
            <w:r>
              <w:t>V. Health service is exempt from purchasing off the nominated contract</w:t>
            </w:r>
          </w:p>
        </w:tc>
      </w:tr>
      <w:tr w:rsidR="00A03A37" w14:paraId="36218C11" w14:textId="77777777" w:rsidTr="00A0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5282BA3A" w14:textId="77777777" w:rsidR="00A03A37" w:rsidRDefault="00A03A37">
            <w:pPr>
              <w:spacing w:after="0"/>
            </w:pPr>
            <w:r>
              <w:t>Rejected</w:t>
            </w:r>
          </w:p>
        </w:tc>
        <w:tc>
          <w:tcPr>
            <w:tcW w:w="6656"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7C2F1ABC" w14:textId="7AA93BBD" w:rsidR="00A03A37" w:rsidRDefault="00A03A37">
            <w:pPr>
              <w:spacing w:after="0"/>
              <w:cnfStyle w:val="000000100000" w:firstRow="0" w:lastRow="0" w:firstColumn="0" w:lastColumn="0" w:oddVBand="0" w:evenVBand="0" w:oddHBand="1" w:evenHBand="0" w:firstRowFirstColumn="0" w:firstRowLastColumn="0" w:lastRowFirstColumn="0" w:lastRowLastColumn="0"/>
            </w:pPr>
            <w:r>
              <w:t>The application has been rejected by H</w:t>
            </w:r>
            <w:r>
              <w:t>S</w:t>
            </w:r>
            <w:r>
              <w:t>V. Health service to continue purchasing from the nominated contract</w:t>
            </w:r>
          </w:p>
        </w:tc>
      </w:tr>
      <w:tr w:rsidR="00A03A37" w14:paraId="0F1AAC1D" w14:textId="77777777" w:rsidTr="00A03A37">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40074610" w14:textId="77777777" w:rsidR="00A03A37" w:rsidRDefault="00A03A37">
            <w:pPr>
              <w:spacing w:after="0"/>
            </w:pPr>
            <w:r>
              <w:t>Withdrawn</w:t>
            </w:r>
          </w:p>
        </w:tc>
        <w:tc>
          <w:tcPr>
            <w:tcW w:w="6656"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72179E23" w14:textId="77777777" w:rsidR="00A03A37" w:rsidRDefault="00A03A37">
            <w:pPr>
              <w:spacing w:after="0"/>
              <w:cnfStyle w:val="000000000000" w:firstRow="0" w:lastRow="0" w:firstColumn="0" w:lastColumn="0" w:oddVBand="0" w:evenVBand="0" w:oddHBand="0" w:evenHBand="0" w:firstRowFirstColumn="0" w:firstRowLastColumn="0" w:lastRowFirstColumn="0" w:lastRowLastColumn="0"/>
            </w:pPr>
            <w:r>
              <w:t>The application has been withdrawn by your health service</w:t>
            </w:r>
          </w:p>
        </w:tc>
      </w:tr>
      <w:tr w:rsidR="00A03A37" w14:paraId="0F1F898D" w14:textId="77777777" w:rsidTr="00A0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0D4990B5" w14:textId="77777777" w:rsidR="00A03A37" w:rsidRDefault="00A03A37">
            <w:pPr>
              <w:spacing w:after="0"/>
            </w:pPr>
            <w:r>
              <w:t>Expired</w:t>
            </w:r>
          </w:p>
        </w:tc>
        <w:tc>
          <w:tcPr>
            <w:tcW w:w="6656" w:type="dxa"/>
            <w:tc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tcBorders>
            <w:hideMark/>
          </w:tcPr>
          <w:p w14:paraId="5A411DC2" w14:textId="77777777" w:rsidR="00A03A37" w:rsidRDefault="00A03A37">
            <w:pPr>
              <w:spacing w:after="0"/>
              <w:cnfStyle w:val="000000100000" w:firstRow="0" w:lastRow="0" w:firstColumn="0" w:lastColumn="0" w:oddVBand="0" w:evenVBand="0" w:oddHBand="1" w:evenHBand="0" w:firstRowFirstColumn="0" w:firstRowLastColumn="0" w:lastRowFirstColumn="0" w:lastRowLastColumn="0"/>
            </w:pPr>
            <w:r>
              <w:t>The approved exemption for the nominated contract has expired</w:t>
            </w:r>
          </w:p>
        </w:tc>
      </w:tr>
    </w:tbl>
    <w:p w14:paraId="3B9B575A" w14:textId="74BE85A5" w:rsidR="00A03A37" w:rsidRDefault="00A03A37" w:rsidP="00A03A37">
      <w:pPr>
        <w:pStyle w:val="Heading1"/>
      </w:pPr>
      <w:bookmarkStart w:id="13" w:name="_Toc63780818"/>
      <w:r>
        <w:t>Assessment of the application</w:t>
      </w:r>
      <w:bookmarkEnd w:id="13"/>
    </w:p>
    <w:p w14:paraId="27E11D14" w14:textId="7FCF604E" w:rsidR="00A03A37" w:rsidRDefault="00A03A37" w:rsidP="00A03A37">
      <w:r>
        <w:t>Following the endorsement of the application by the health service CEO/delegate, the application will then be submitted to H</w:t>
      </w:r>
      <w:r>
        <w:t>S</w:t>
      </w:r>
      <w:r>
        <w:t>V for review. The review and assessment of your application will be undertaken by a member of H</w:t>
      </w:r>
      <w:r>
        <w:t>S</w:t>
      </w:r>
      <w:r>
        <w:t xml:space="preserve">V’s procurement team. </w:t>
      </w:r>
    </w:p>
    <w:p w14:paraId="02255539" w14:textId="17165A4B" w:rsidR="00A03A37" w:rsidRDefault="00A03A37" w:rsidP="00A03A37">
      <w:r>
        <w:t xml:space="preserve">If more information is required to support your application, you will </w:t>
      </w:r>
      <w:proofErr w:type="gramStart"/>
      <w:r>
        <w:t>notified</w:t>
      </w:r>
      <w:proofErr w:type="gramEnd"/>
      <w:r>
        <w:t xml:space="preserve"> by H</w:t>
      </w:r>
      <w:r>
        <w:t>S</w:t>
      </w:r>
      <w:r>
        <w:t xml:space="preserve">V and asked to provide additional information via the existing application form in the </w:t>
      </w:r>
      <w:r>
        <w:t>E</w:t>
      </w:r>
      <w:r>
        <w:t xml:space="preserve">xemptions </w:t>
      </w:r>
      <w:r>
        <w:t>P</w:t>
      </w:r>
      <w:r>
        <w:t>ortal.</w:t>
      </w:r>
    </w:p>
    <w:p w14:paraId="4F92B9F3" w14:textId="7725812D" w:rsidR="00A03A37" w:rsidRDefault="00A03A37" w:rsidP="00A03A37">
      <w:pPr>
        <w:pStyle w:val="Heading1"/>
      </w:pPr>
      <w:bookmarkStart w:id="14" w:name="_Toc63780819"/>
      <w:r>
        <w:t>Responding to more information requests</w:t>
      </w:r>
      <w:bookmarkEnd w:id="14"/>
    </w:p>
    <w:p w14:paraId="3535863A" w14:textId="7068DF75" w:rsidR="00A03A37" w:rsidRDefault="00A03A37" w:rsidP="00A03A37">
      <w:r>
        <w:t xml:space="preserve">If you have been asked to provide more information for your application, you will receive an email from </w:t>
      </w:r>
      <w:hyperlink r:id="rId43" w:history="1">
        <w:r w:rsidRPr="007D2881">
          <w:rPr>
            <w:rStyle w:val="Hyperlink"/>
          </w:rPr>
          <w:t>noreplyhpv@h</w:t>
        </w:r>
        <w:r w:rsidRPr="007D2881">
          <w:rPr>
            <w:rStyle w:val="Hyperlink"/>
          </w:rPr>
          <w:t>ealthsharevic</w:t>
        </w:r>
        <w:r w:rsidRPr="007D2881">
          <w:rPr>
            <w:rStyle w:val="Hyperlink"/>
          </w:rPr>
          <w:t>.org.au</w:t>
        </w:r>
      </w:hyperlink>
      <w:r>
        <w:t xml:space="preserve"> notifying you of this request.</w:t>
      </w:r>
    </w:p>
    <w:p w14:paraId="616B2607" w14:textId="77777777" w:rsidR="00A03A37" w:rsidRDefault="00A03A37" w:rsidP="00A03A37">
      <w:r>
        <w:t>To respond to the request for more information:</w:t>
      </w:r>
    </w:p>
    <w:p w14:paraId="669EB4E8" w14:textId="2F074833" w:rsidR="00A03A37" w:rsidRDefault="00A03A37" w:rsidP="00A03A37">
      <w:pPr>
        <w:pStyle w:val="ListParagraph"/>
        <w:numPr>
          <w:ilvl w:val="0"/>
          <w:numId w:val="37"/>
        </w:numPr>
      </w:pPr>
      <w:r>
        <w:t xml:space="preserve">Login to the </w:t>
      </w:r>
      <w:r>
        <w:t>E</w:t>
      </w:r>
      <w:r>
        <w:t xml:space="preserve">xemptions </w:t>
      </w:r>
      <w:r>
        <w:t>P</w:t>
      </w:r>
      <w:r>
        <w:t>ortal on the H</w:t>
      </w:r>
      <w:r>
        <w:t>S</w:t>
      </w:r>
      <w:r>
        <w:t>V website</w:t>
      </w:r>
    </w:p>
    <w:p w14:paraId="718F045E" w14:textId="4D1DB23C" w:rsidR="00A03A37" w:rsidRDefault="00A03A37" w:rsidP="00A03A37">
      <w:pPr>
        <w:pStyle w:val="ListParagraph"/>
        <w:numPr>
          <w:ilvl w:val="0"/>
          <w:numId w:val="37"/>
        </w:numPr>
      </w:pPr>
      <w:r>
        <w:rPr>
          <w:noProof/>
        </w:rPr>
        <w:drawing>
          <wp:anchor distT="0" distB="0" distL="114300" distR="114300" simplePos="0" relativeHeight="251674624" behindDoc="0" locked="0" layoutInCell="1" allowOverlap="1" wp14:anchorId="69DE0986" wp14:editId="7E02D120">
            <wp:simplePos x="0" y="0"/>
            <wp:positionH relativeFrom="margin">
              <wp:posOffset>384810</wp:posOffset>
            </wp:positionH>
            <wp:positionV relativeFrom="paragraph">
              <wp:posOffset>204470</wp:posOffset>
            </wp:positionV>
            <wp:extent cx="5238750" cy="68707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38750" cy="687070"/>
                    </a:xfrm>
                    <a:prstGeom prst="rect">
                      <a:avLst/>
                    </a:prstGeom>
                    <a:noFill/>
                  </pic:spPr>
                </pic:pic>
              </a:graphicData>
            </a:graphic>
            <wp14:sizeRelH relativeFrom="margin">
              <wp14:pctWidth>0</wp14:pctWidth>
            </wp14:sizeRelH>
            <wp14:sizeRelV relativeFrom="margin">
              <wp14:pctHeight>0</wp14:pctHeight>
            </wp14:sizeRelV>
          </wp:anchor>
        </w:drawing>
      </w:r>
      <w:r>
        <w:t xml:space="preserve">Click on the </w:t>
      </w:r>
      <w:r>
        <w:rPr>
          <w:b/>
        </w:rPr>
        <w:t>contract name</w:t>
      </w:r>
      <w:r>
        <w:t xml:space="preserve"> of the application where the status is set to </w:t>
      </w:r>
      <w:r>
        <w:rPr>
          <w:b/>
        </w:rPr>
        <w:t>More Information Required</w:t>
      </w:r>
    </w:p>
    <w:p w14:paraId="16A76D0E" w14:textId="7D3502F4" w:rsidR="00A03A37" w:rsidRDefault="00A03A37" w:rsidP="00A03A37">
      <w:pPr>
        <w:pStyle w:val="ListParagraph"/>
        <w:numPr>
          <w:ilvl w:val="0"/>
          <w:numId w:val="37"/>
        </w:numPr>
      </w:pPr>
      <w:r>
        <w:rPr>
          <w:noProof/>
        </w:rPr>
        <w:drawing>
          <wp:anchor distT="0" distB="0" distL="114300" distR="114300" simplePos="0" relativeHeight="251676672" behindDoc="0" locked="0" layoutInCell="1" allowOverlap="1" wp14:anchorId="062039BE" wp14:editId="2AA63B6C">
            <wp:simplePos x="0" y="0"/>
            <wp:positionH relativeFrom="column">
              <wp:posOffset>422910</wp:posOffset>
            </wp:positionH>
            <wp:positionV relativeFrom="paragraph">
              <wp:posOffset>402590</wp:posOffset>
            </wp:positionV>
            <wp:extent cx="5762625" cy="1214120"/>
            <wp:effectExtent l="0" t="0" r="9525"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625" cy="1214120"/>
                    </a:xfrm>
                    <a:prstGeom prst="rect">
                      <a:avLst/>
                    </a:prstGeom>
                    <a:noFill/>
                  </pic:spPr>
                </pic:pic>
              </a:graphicData>
            </a:graphic>
            <wp14:sizeRelH relativeFrom="margin">
              <wp14:pctWidth>0</wp14:pctWidth>
            </wp14:sizeRelH>
            <wp14:sizeRelV relativeFrom="margin">
              <wp14:pctHeight>0</wp14:pctHeight>
            </wp14:sizeRelV>
          </wp:anchor>
        </w:drawing>
      </w:r>
      <w:r>
        <w:t xml:space="preserve">Click on the link below the application status to scroll to the </w:t>
      </w:r>
      <w:r>
        <w:rPr>
          <w:b/>
        </w:rPr>
        <w:t>More Information Comments</w:t>
      </w:r>
      <w:r>
        <w:t xml:space="preserve"> section at the bottom of the application form and review the comments provided by H</w:t>
      </w:r>
      <w:r>
        <w:t>S</w:t>
      </w:r>
      <w:r>
        <w:t>V</w:t>
      </w:r>
    </w:p>
    <w:p w14:paraId="300F82EF" w14:textId="334899B1" w:rsidR="00A03A37" w:rsidRDefault="00A03A37" w:rsidP="00A03A37">
      <w:pPr>
        <w:pStyle w:val="ListParagraph"/>
      </w:pPr>
      <w:r>
        <w:rPr>
          <w:noProof/>
        </w:rPr>
        <w:lastRenderedPageBreak/>
        <w:drawing>
          <wp:anchor distT="0" distB="0" distL="114300" distR="114300" simplePos="0" relativeHeight="251675648" behindDoc="0" locked="0" layoutInCell="1" allowOverlap="1" wp14:anchorId="1D53DC42" wp14:editId="067C42CB">
            <wp:simplePos x="0" y="0"/>
            <wp:positionH relativeFrom="column">
              <wp:posOffset>594360</wp:posOffset>
            </wp:positionH>
            <wp:positionV relativeFrom="paragraph">
              <wp:posOffset>167640</wp:posOffset>
            </wp:positionV>
            <wp:extent cx="4333875" cy="252412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3875" cy="2524125"/>
                    </a:xfrm>
                    <a:prstGeom prst="rect">
                      <a:avLst/>
                    </a:prstGeom>
                    <a:noFill/>
                  </pic:spPr>
                </pic:pic>
              </a:graphicData>
            </a:graphic>
            <wp14:sizeRelH relativeFrom="margin">
              <wp14:pctWidth>0</wp14:pctWidth>
            </wp14:sizeRelH>
            <wp14:sizeRelV relativeFrom="margin">
              <wp14:pctHeight>0</wp14:pctHeight>
            </wp14:sizeRelV>
          </wp:anchor>
        </w:drawing>
      </w:r>
    </w:p>
    <w:p w14:paraId="5E1EE449" w14:textId="74835F3C" w:rsidR="00A03A37" w:rsidRDefault="00A03A37" w:rsidP="00A03A37">
      <w:pPr>
        <w:pStyle w:val="ListParagraph"/>
        <w:numPr>
          <w:ilvl w:val="0"/>
          <w:numId w:val="37"/>
        </w:numPr>
      </w:pPr>
      <w:r>
        <w:t>Provide your response in the comments field and add an attachment (if required)</w:t>
      </w:r>
    </w:p>
    <w:p w14:paraId="6228C013" w14:textId="451E379F" w:rsidR="00A03A37" w:rsidRDefault="00A03A37" w:rsidP="00A03A37">
      <w:pPr>
        <w:pStyle w:val="ListParagraph"/>
        <w:numPr>
          <w:ilvl w:val="0"/>
          <w:numId w:val="37"/>
        </w:numPr>
      </w:pPr>
      <w:r>
        <w:t xml:space="preserve">Click </w:t>
      </w:r>
      <w:r>
        <w:rPr>
          <w:b/>
        </w:rPr>
        <w:t>submit</w:t>
      </w:r>
      <w:r>
        <w:t xml:space="preserve"> to submit the response to H</w:t>
      </w:r>
      <w:r>
        <w:t>S</w:t>
      </w:r>
      <w:r>
        <w:t>V</w:t>
      </w:r>
    </w:p>
    <w:p w14:paraId="74D99D7F" w14:textId="58D7D4C3" w:rsidR="00A03A37" w:rsidRDefault="00A03A37" w:rsidP="00A03A37">
      <w:pPr>
        <w:pStyle w:val="Heading1"/>
      </w:pPr>
      <w:bookmarkStart w:id="15" w:name="_Toc63780820"/>
      <w:r>
        <w:t>Withdrawing an application</w:t>
      </w:r>
      <w:bookmarkEnd w:id="15"/>
    </w:p>
    <w:p w14:paraId="1D60926A" w14:textId="77777777" w:rsidR="00A03A37" w:rsidRDefault="00A03A37" w:rsidP="00A03A37">
      <w:r>
        <w:t>To withdraw an existing exemption application:</w:t>
      </w:r>
    </w:p>
    <w:p w14:paraId="1CDDB5A4" w14:textId="71FA191D" w:rsidR="00A03A37" w:rsidRDefault="00A03A37" w:rsidP="00A03A37">
      <w:pPr>
        <w:pStyle w:val="ListParagraph"/>
        <w:numPr>
          <w:ilvl w:val="0"/>
          <w:numId w:val="48"/>
        </w:numPr>
      </w:pPr>
      <w:r>
        <w:t>Login to the H</w:t>
      </w:r>
      <w:r>
        <w:t>S</w:t>
      </w:r>
      <w:r>
        <w:t>V website to view your existing exemption applications in the Portal</w:t>
      </w:r>
    </w:p>
    <w:p w14:paraId="008E12D9" w14:textId="77777777" w:rsidR="00A03A37" w:rsidRDefault="00A03A37" w:rsidP="00A03A37">
      <w:pPr>
        <w:pStyle w:val="ListParagraph"/>
        <w:numPr>
          <w:ilvl w:val="0"/>
          <w:numId w:val="48"/>
        </w:numPr>
      </w:pPr>
      <w:r>
        <w:t xml:space="preserve">Click on the </w:t>
      </w:r>
      <w:r>
        <w:rPr>
          <w:b/>
        </w:rPr>
        <w:t>contract name</w:t>
      </w:r>
      <w:r>
        <w:t xml:space="preserve"> of the application you wish to withdraw</w:t>
      </w:r>
    </w:p>
    <w:p w14:paraId="6575C022" w14:textId="77777777" w:rsidR="00A03A37" w:rsidRDefault="00A03A37" w:rsidP="00A03A37">
      <w:pPr>
        <w:pStyle w:val="ListParagraph"/>
        <w:numPr>
          <w:ilvl w:val="0"/>
          <w:numId w:val="48"/>
        </w:numPr>
      </w:pPr>
      <w:r>
        <w:t>Once the Exemption opens, click the green button for ‘Preview Application’</w:t>
      </w:r>
    </w:p>
    <w:p w14:paraId="7158C61F" w14:textId="48790A19" w:rsidR="00A03A37" w:rsidRDefault="00A03A37" w:rsidP="00A03A37">
      <w:pPr>
        <w:pStyle w:val="ListParagraph"/>
        <w:numPr>
          <w:ilvl w:val="0"/>
          <w:numId w:val="48"/>
        </w:numPr>
      </w:pPr>
      <w:r>
        <w:t xml:space="preserve">Once the Application opens, scroll to the bottom the page and on the </w:t>
      </w:r>
      <w:r>
        <w:t>far-right</w:t>
      </w:r>
      <w:r>
        <w:t xml:space="preserve"> hand side is ‘Withdraw Application’</w:t>
      </w:r>
    </w:p>
    <w:p w14:paraId="75B57C88" w14:textId="77777777" w:rsidR="00A03A37" w:rsidRDefault="00A03A37" w:rsidP="00A03A37">
      <w:pPr>
        <w:pStyle w:val="ListParagraph"/>
        <w:numPr>
          <w:ilvl w:val="0"/>
          <w:numId w:val="48"/>
        </w:numPr>
      </w:pPr>
      <w:r>
        <w:t xml:space="preserve">Click the </w:t>
      </w:r>
      <w:r>
        <w:rPr>
          <w:b/>
        </w:rPr>
        <w:t>Withdraw Application</w:t>
      </w:r>
      <w:r>
        <w:t xml:space="preserve"> link to withdraw your application</w:t>
      </w:r>
    </w:p>
    <w:p w14:paraId="4E77758D" w14:textId="77777777" w:rsidR="00A03A37" w:rsidRDefault="00A03A37" w:rsidP="00A03A37">
      <w:pPr>
        <w:pStyle w:val="ListParagraph"/>
        <w:numPr>
          <w:ilvl w:val="0"/>
          <w:numId w:val="48"/>
        </w:numPr>
      </w:pPr>
      <w:r>
        <w:t xml:space="preserve">Provide a reason for the withdrawal (optional) and click </w:t>
      </w:r>
      <w:r>
        <w:rPr>
          <w:b/>
        </w:rPr>
        <w:t>Withdraw Application</w:t>
      </w:r>
      <w:r>
        <w:t xml:space="preserve"> to complete the withdrawal</w:t>
      </w:r>
    </w:p>
    <w:p w14:paraId="57E57DB5" w14:textId="77777777" w:rsidR="00A03A37" w:rsidRDefault="00A03A37" w:rsidP="00A03A37">
      <w:r>
        <w:t xml:space="preserve">The status of the application will now have been set to </w:t>
      </w:r>
      <w:r>
        <w:rPr>
          <w:b/>
        </w:rPr>
        <w:t>Withdrawn</w:t>
      </w:r>
      <w:r>
        <w:t>. You will also receive a confirmation email for your records.</w:t>
      </w:r>
    </w:p>
    <w:p w14:paraId="6B0A1C85" w14:textId="066A6423" w:rsidR="00A03A37" w:rsidRDefault="00A03A37" w:rsidP="00A03A37">
      <w:pPr>
        <w:pStyle w:val="Heading1"/>
      </w:pPr>
      <w:bookmarkStart w:id="16" w:name="_Toc63780821"/>
      <w:r>
        <w:lastRenderedPageBreak/>
        <w:t>Exemption expiry</w:t>
      </w:r>
      <w:bookmarkEnd w:id="16"/>
    </w:p>
    <w:p w14:paraId="32C8C546" w14:textId="20FB9D4D" w:rsidR="00A03A37" w:rsidRDefault="00A03A37" w:rsidP="00A03A37">
      <w:r>
        <w:rPr>
          <w:noProof/>
        </w:rPr>
        <w:drawing>
          <wp:anchor distT="0" distB="0" distL="114300" distR="114300" simplePos="0" relativeHeight="251678720" behindDoc="0" locked="0" layoutInCell="1" allowOverlap="1" wp14:anchorId="67C2AF37" wp14:editId="6DCF5EDB">
            <wp:simplePos x="0" y="0"/>
            <wp:positionH relativeFrom="margin">
              <wp:align>left</wp:align>
            </wp:positionH>
            <wp:positionV relativeFrom="paragraph">
              <wp:posOffset>615950</wp:posOffset>
            </wp:positionV>
            <wp:extent cx="5676900" cy="174180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900" cy="1741805"/>
                    </a:xfrm>
                    <a:prstGeom prst="rect">
                      <a:avLst/>
                    </a:prstGeom>
                    <a:noFill/>
                  </pic:spPr>
                </pic:pic>
              </a:graphicData>
            </a:graphic>
            <wp14:sizeRelH relativeFrom="margin">
              <wp14:pctWidth>0</wp14:pctWidth>
            </wp14:sizeRelH>
            <wp14:sizeRelV relativeFrom="margin">
              <wp14:pctHeight>0</wp14:pctHeight>
            </wp14:sizeRelV>
          </wp:anchor>
        </w:drawing>
      </w:r>
      <w:r>
        <w:t>Exemptions approved by H</w:t>
      </w:r>
      <w:r>
        <w:t>S</w:t>
      </w:r>
      <w:r>
        <w:t xml:space="preserve">V are issued for a specific period. The expiry date of a contract exemption is shown in the summary table on the </w:t>
      </w:r>
      <w:r>
        <w:t>E</w:t>
      </w:r>
      <w:r>
        <w:t xml:space="preserve">xemptions </w:t>
      </w:r>
      <w:r>
        <w:t>P</w:t>
      </w:r>
      <w:r>
        <w:t>ortal landing page. This table enables you to track the expiry date to plan and re-assess whether an additional request is warranted at that time.</w:t>
      </w:r>
      <w:r>
        <w:rPr>
          <w:rFonts w:ascii="Arial" w:hAnsi="Arial" w:cs="Arial"/>
          <w:color w:val="44546A"/>
        </w:rPr>
        <w:t xml:space="preserve"> </w:t>
      </w:r>
    </w:p>
    <w:p w14:paraId="5B44D54F" w14:textId="77777777" w:rsidR="00A03A37" w:rsidRDefault="00A03A37" w:rsidP="00A03A37">
      <w:r>
        <w:t>The contact person listed against a contract will be notified by email of:</w:t>
      </w:r>
    </w:p>
    <w:p w14:paraId="7AB83174" w14:textId="77777777" w:rsidR="00A03A37" w:rsidRDefault="00A03A37" w:rsidP="00A03A37">
      <w:pPr>
        <w:pStyle w:val="ListParagraph"/>
        <w:numPr>
          <w:ilvl w:val="0"/>
          <w:numId w:val="49"/>
        </w:numPr>
      </w:pPr>
      <w:r>
        <w:t>The upcoming expiry of an existing contract exemption, one month prior to expiry date</w:t>
      </w:r>
    </w:p>
    <w:p w14:paraId="074E35B7" w14:textId="577FDACD" w:rsidR="00A03A37" w:rsidRDefault="00A03A37" w:rsidP="00A03A37">
      <w:pPr>
        <w:pStyle w:val="ListParagraph"/>
        <w:numPr>
          <w:ilvl w:val="0"/>
          <w:numId w:val="49"/>
        </w:numPr>
      </w:pPr>
      <w:r>
        <w:t xml:space="preserve">The expiry of </w:t>
      </w:r>
      <w:r>
        <w:t>an</w:t>
      </w:r>
      <w:r>
        <w:t xml:space="preserve"> exemption once the expiry date has been exceeded</w:t>
      </w:r>
    </w:p>
    <w:p w14:paraId="3A9040B9" w14:textId="3636AE21" w:rsidR="00A03A37" w:rsidRDefault="00A03A37" w:rsidP="00A03A37">
      <w:pPr>
        <w:pStyle w:val="Heading1"/>
      </w:pPr>
      <w:bookmarkStart w:id="17" w:name="_Toc63780822"/>
      <w:r>
        <w:t>Support</w:t>
      </w:r>
      <w:bookmarkEnd w:id="17"/>
    </w:p>
    <w:p w14:paraId="77026997" w14:textId="04D9580F" w:rsidR="00A03A37" w:rsidRDefault="00A03A37" w:rsidP="00A03A37">
      <w:r>
        <w:t xml:space="preserve">For any queries relating to the submission, please contact your </w:t>
      </w:r>
      <w:hyperlink r:id="rId48" w:history="1">
        <w:r>
          <w:rPr>
            <w:rStyle w:val="Hyperlink"/>
          </w:rPr>
          <w:t>Customer Relationship Manager (CRM)</w:t>
        </w:r>
      </w:hyperlink>
      <w:r>
        <w:t xml:space="preserve"> or email </w:t>
      </w:r>
      <w:hyperlink r:id="rId49" w:history="1">
        <w:r w:rsidRPr="007D2881">
          <w:rPr>
            <w:rStyle w:val="Hyperlink"/>
          </w:rPr>
          <w:t>helpdesk@healthsharevic.org.au</w:t>
        </w:r>
      </w:hyperlink>
    </w:p>
    <w:p w14:paraId="6AC2FBD5" w14:textId="77777777" w:rsidR="00A03A37" w:rsidRPr="00A03A37" w:rsidRDefault="00A03A37" w:rsidP="00A03A37"/>
    <w:p w14:paraId="4C19FC15" w14:textId="415A1209" w:rsidR="00A03A37" w:rsidRPr="00A03A37" w:rsidRDefault="00A03A37" w:rsidP="00A03A37"/>
    <w:p w14:paraId="1E24A9A8" w14:textId="307E8395" w:rsidR="00A03A37" w:rsidRPr="00A03A37" w:rsidRDefault="00A03A37" w:rsidP="00A03A37"/>
    <w:p w14:paraId="531CD3E1" w14:textId="77777777" w:rsidR="00A03A37" w:rsidRPr="00A03A37" w:rsidRDefault="00A03A37" w:rsidP="00A03A37"/>
    <w:sectPr w:rsidR="00A03A37" w:rsidRPr="00A03A37" w:rsidSect="00342835">
      <w:headerReference w:type="default" r:id="rId50"/>
      <w:footerReference w:type="default" r:id="rId51"/>
      <w:headerReference w:type="first" r:id="rId52"/>
      <w:footerReference w:type="first" r:id="rId53"/>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AE92D" w14:textId="77777777" w:rsidR="00EF2C69" w:rsidRPr="00875D55" w:rsidRDefault="00EF2C69" w:rsidP="00875D55">
      <w:r>
        <w:separator/>
      </w:r>
    </w:p>
  </w:endnote>
  <w:endnote w:type="continuationSeparator" w:id="0">
    <w:p w14:paraId="32A16D76" w14:textId="77777777" w:rsidR="00EF2C69" w:rsidRPr="00875D55" w:rsidRDefault="00EF2C69"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PlainTable4"/>
      <w:tblW w:w="4995" w:type="pct"/>
      <w:tblInd w:w="5" w:type="dxa"/>
      <w:tblLook w:val="0600" w:firstRow="0" w:lastRow="0" w:firstColumn="0" w:lastColumn="0" w:noHBand="1" w:noVBand="1"/>
    </w:tblPr>
    <w:tblGrid>
      <w:gridCol w:w="816"/>
      <w:gridCol w:w="7997"/>
      <w:gridCol w:w="815"/>
    </w:tblGrid>
    <w:tr w:rsidR="00A2509B" w14:paraId="2FC5D04F" w14:textId="77777777" w:rsidTr="00B248CD">
      <w:tc>
        <w:tcPr>
          <w:tcW w:w="250" w:type="pct"/>
        </w:tcPr>
        <w:p w14:paraId="36000334" w14:textId="77777777" w:rsidR="00A2509B" w:rsidRPr="00875D55" w:rsidRDefault="00A2509B" w:rsidP="00A2509B"/>
      </w:tc>
      <w:sdt>
        <w:sdtPr>
          <w:id w:val="43262917"/>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2453" w:type="pct"/>
              <w:vAlign w:val="bottom"/>
            </w:tcPr>
            <w:p w14:paraId="3987A6E7" w14:textId="4E106D94" w:rsidR="00A2509B" w:rsidRPr="00B749B4" w:rsidRDefault="008F3341" w:rsidP="00A2509B">
              <w:pPr>
                <w:jc w:val="center"/>
              </w:pPr>
              <w:r>
                <w:t xml:space="preserve">Protected: Sensitive: Health Service Use Only </w:t>
              </w:r>
            </w:p>
          </w:tc>
        </w:sdtContent>
      </w:sdt>
      <w:tc>
        <w:tcPr>
          <w:tcW w:w="250" w:type="pct"/>
        </w:tcPr>
        <w:p w14:paraId="241AB606" w14:textId="77777777" w:rsidR="00A2509B" w:rsidRPr="00B749B4" w:rsidRDefault="00A2509B" w:rsidP="00A2509B">
          <w:r w:rsidRPr="00B749B4">
            <w:rPr>
              <w:rStyle w:val="PageNumber"/>
            </w:rPr>
            <w:fldChar w:fldCharType="begin"/>
          </w:r>
          <w:r w:rsidRPr="00B749B4">
            <w:rPr>
              <w:rStyle w:val="PageNumber"/>
            </w:rPr>
            <w:instrText xml:space="preserve"> PAGE  \* Arabic </w:instrText>
          </w:r>
          <w:r w:rsidRPr="00B749B4">
            <w:rPr>
              <w:rStyle w:val="PageNumber"/>
            </w:rPr>
            <w:fldChar w:fldCharType="separate"/>
          </w:r>
          <w:r w:rsidRPr="00B749B4">
            <w:rPr>
              <w:rStyle w:val="PageNumber"/>
            </w:rPr>
            <w:t>1</w:t>
          </w:r>
          <w:r w:rsidRPr="00B749B4">
            <w:rPr>
              <w:rStyle w:val="PageNumber"/>
            </w:rPr>
            <w:fldChar w:fldCharType="end"/>
          </w:r>
        </w:p>
      </w:tc>
    </w:tr>
  </w:tbl>
  <w:p w14:paraId="52D52F27" w14:textId="77777777" w:rsidR="00097774" w:rsidRPr="00A2509B" w:rsidRDefault="00EF2C69" w:rsidP="00A2509B">
    <w:pPr>
      <w:rPr>
        <w:rFonts w:ascii="Arial" w:hAnsi="Arial"/>
        <w:color w:val="000000" w:themeColor="text1"/>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PlainTable4"/>
      <w:tblW w:w="4995" w:type="pct"/>
      <w:tblInd w:w="5" w:type="dxa"/>
      <w:tblLook w:val="0600" w:firstRow="0" w:lastRow="0" w:firstColumn="0" w:lastColumn="0" w:noHBand="1" w:noVBand="1"/>
    </w:tblPr>
    <w:tblGrid>
      <w:gridCol w:w="816"/>
      <w:gridCol w:w="7997"/>
      <w:gridCol w:w="815"/>
    </w:tblGrid>
    <w:tr w:rsidR="00A37ED6" w14:paraId="4D2458A4" w14:textId="77777777" w:rsidTr="00A2509B">
      <w:tc>
        <w:tcPr>
          <w:tcW w:w="250" w:type="pct"/>
        </w:tcPr>
        <w:p w14:paraId="51E257C1" w14:textId="77777777" w:rsidR="00A37ED6" w:rsidRPr="00875D55" w:rsidRDefault="00A37ED6" w:rsidP="00B749B4"/>
      </w:tc>
      <w:sdt>
        <w:sdt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2453" w:type="pct"/>
              <w:vAlign w:val="bottom"/>
            </w:tcPr>
            <w:p w14:paraId="734D6A77" w14:textId="5991036D" w:rsidR="00A37ED6" w:rsidRPr="00B749B4" w:rsidRDefault="00542A64" w:rsidP="00A2509B">
              <w:pPr>
                <w:jc w:val="center"/>
              </w:pPr>
              <w:r>
                <w:t xml:space="preserve">Protected: Sensitive: Health Service Use Only </w:t>
              </w:r>
            </w:p>
          </w:tc>
        </w:sdtContent>
      </w:sdt>
      <w:tc>
        <w:tcPr>
          <w:tcW w:w="250" w:type="pct"/>
        </w:tcPr>
        <w:p w14:paraId="7BFA51E2" w14:textId="77777777" w:rsidR="00A37ED6" w:rsidRPr="00B749B4" w:rsidRDefault="00A37ED6" w:rsidP="00B749B4">
          <w:r w:rsidRPr="00B749B4">
            <w:rPr>
              <w:rStyle w:val="PageNumber"/>
            </w:rPr>
            <w:fldChar w:fldCharType="begin"/>
          </w:r>
          <w:r w:rsidRPr="00B749B4">
            <w:rPr>
              <w:rStyle w:val="PageNumber"/>
            </w:rPr>
            <w:instrText xml:space="preserve"> PAGE  \* Arabic </w:instrText>
          </w:r>
          <w:r w:rsidRPr="00B749B4">
            <w:rPr>
              <w:rStyle w:val="PageNumber"/>
            </w:rPr>
            <w:fldChar w:fldCharType="separate"/>
          </w:r>
          <w:r w:rsidRPr="00B749B4">
            <w:rPr>
              <w:rStyle w:val="PageNumber"/>
            </w:rPr>
            <w:t>1</w:t>
          </w:r>
          <w:r w:rsidRPr="00B749B4">
            <w:rPr>
              <w:rStyle w:val="PageNumber"/>
            </w:rPr>
            <w:fldChar w:fldCharType="end"/>
          </w:r>
        </w:p>
      </w:tc>
    </w:tr>
  </w:tbl>
  <w:p w14:paraId="06696A11" w14:textId="77777777" w:rsidR="00227EDA" w:rsidRDefault="00227E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7E744" w14:textId="77777777" w:rsidR="00EF2C69" w:rsidRPr="00875D55" w:rsidRDefault="00EF2C69" w:rsidP="00875D55">
      <w:r>
        <w:separator/>
      </w:r>
    </w:p>
  </w:footnote>
  <w:footnote w:type="continuationSeparator" w:id="0">
    <w:p w14:paraId="4AAB3971" w14:textId="77777777" w:rsidR="00EF2C69" w:rsidRPr="00875D55" w:rsidRDefault="00EF2C69" w:rsidP="0087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365E5" w14:textId="77777777" w:rsidR="00407B26" w:rsidRDefault="00A25D04" w:rsidP="00A25D04">
    <w:pPr>
      <w:pStyle w:val="Header"/>
      <w:tabs>
        <w:tab w:val="clear" w:pos="4680"/>
        <w:tab w:val="clear" w:pos="9360"/>
        <w:tab w:val="left" w:pos="2251"/>
      </w:tabs>
    </w:pPr>
    <w:r>
      <w:rPr>
        <w:noProof/>
      </w:rPr>
      <w:drawing>
        <wp:anchor distT="0" distB="0" distL="114300" distR="114300" simplePos="0" relativeHeight="251659264" behindDoc="1" locked="1" layoutInCell="1" allowOverlap="1" wp14:anchorId="35243B43" wp14:editId="2995C7EA">
          <wp:simplePos x="0" y="0"/>
          <wp:positionH relativeFrom="page">
            <wp:posOffset>0</wp:posOffset>
          </wp:positionH>
          <wp:positionV relativeFrom="page">
            <wp:posOffset>635</wp:posOffset>
          </wp:positionV>
          <wp:extent cx="7596000" cy="107352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02498" w14:textId="2CBFDBD1" w:rsidR="000966AD" w:rsidRDefault="000966AD">
    <w:pPr>
      <w:pStyle w:val="Header"/>
    </w:pPr>
    <w:r>
      <w:rPr>
        <w:noProof/>
      </w:rPr>
      <w:drawing>
        <wp:anchor distT="0" distB="0" distL="114300" distR="114300" simplePos="0" relativeHeight="251661312" behindDoc="1" locked="1" layoutInCell="1" allowOverlap="1" wp14:anchorId="55E7A143" wp14:editId="07455188">
          <wp:simplePos x="0" y="0"/>
          <wp:positionH relativeFrom="page">
            <wp:posOffset>0</wp:posOffset>
          </wp:positionH>
          <wp:positionV relativeFrom="page">
            <wp:posOffset>1270</wp:posOffset>
          </wp:positionV>
          <wp:extent cx="7603200" cy="10746000"/>
          <wp:effectExtent l="0" t="0" r="4445" b="0"/>
          <wp:wrapNone/>
          <wp:docPr id="56" name="Picture 56"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77AE368"/>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91E0CAAC"/>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A282F8EA"/>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BCA6ACFE"/>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E50A540C"/>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BF48BFF6"/>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DCB890"/>
    <w:lvl w:ilvl="0">
      <w:start w:val="1"/>
      <w:numFmt w:val="decimal"/>
      <w:lvlText w:val="%1."/>
      <w:lvlJc w:val="left"/>
      <w:pPr>
        <w:tabs>
          <w:tab w:val="num" w:pos="360"/>
        </w:tabs>
        <w:ind w:left="360" w:hanging="360"/>
      </w:pPr>
    </w:lvl>
  </w:abstractNum>
  <w:abstractNum w:abstractNumId="9" w15:restartNumberingAfterBreak="0">
    <w:nsid w:val="FFFFFF89"/>
    <w:multiLevelType w:val="multilevel"/>
    <w:tmpl w:val="30FED736"/>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5A6A74"/>
    <w:multiLevelType w:val="multilevel"/>
    <w:tmpl w:val="A554F3B0"/>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F948B7"/>
    <w:multiLevelType w:val="multilevel"/>
    <w:tmpl w:val="CA1C4400"/>
    <w:lvl w:ilvl="0">
      <w:start w:val="1"/>
      <w:numFmt w:val="bullet"/>
      <w:lvlText w:val=""/>
      <w:lvlJc w:val="left"/>
      <w:pPr>
        <w:ind w:left="360" w:hanging="360"/>
      </w:pPr>
      <w:rPr>
        <w:rFonts w:ascii="Symbol" w:hAnsi="Symbol" w:hint="default"/>
        <w:color w:val="FF0000"/>
      </w:rPr>
    </w:lvl>
    <w:lvl w:ilvl="1">
      <w:start w:val="1"/>
      <w:numFmt w:val="bullet"/>
      <w:lvlText w:val=""/>
      <w:lvlJc w:val="left"/>
      <w:pPr>
        <w:ind w:left="567" w:hanging="283"/>
      </w:pPr>
      <w:rPr>
        <w:rFonts w:ascii="Symbol" w:hAnsi="Symbol" w:hint="default"/>
        <w:color w:val="auto"/>
      </w:rPr>
    </w:lvl>
    <w:lvl w:ilvl="2">
      <w:start w:val="1"/>
      <w:numFmt w:val="bullet"/>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A9A6E8F"/>
    <w:multiLevelType w:val="hybridMultilevel"/>
    <w:tmpl w:val="3F1C78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B613653"/>
    <w:multiLevelType w:val="hybridMultilevel"/>
    <w:tmpl w:val="34282CF2"/>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EAF1146"/>
    <w:multiLevelType w:val="hybridMultilevel"/>
    <w:tmpl w:val="3F1C78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33A4BF1"/>
    <w:multiLevelType w:val="multilevel"/>
    <w:tmpl w:val="5D144E4C"/>
    <w:lvl w:ilvl="0">
      <w:start w:val="1"/>
      <w:numFmt w:val="bullet"/>
      <w:lvlText w:val=""/>
      <w:lvlJc w:val="left"/>
      <w:pPr>
        <w:ind w:left="360" w:hanging="360"/>
      </w:pPr>
      <w:rPr>
        <w:rFonts w:ascii="Symbol" w:hAnsi="Symbol" w:hint="default"/>
        <w:color w:val="FF0000"/>
      </w:rPr>
    </w:lvl>
    <w:lvl w:ilvl="1">
      <w:start w:val="1"/>
      <w:numFmt w:val="bullet"/>
      <w:lvlText w:val=""/>
      <w:lvlJc w:val="left"/>
      <w:pPr>
        <w:ind w:left="567" w:hanging="283"/>
      </w:pPr>
      <w:rPr>
        <w:rFonts w:ascii="Symbol" w:hAnsi="Symbol" w:hint="default"/>
        <w:color w:val="auto"/>
      </w:rPr>
    </w:lvl>
    <w:lvl w:ilvl="2">
      <w:start w:val="1"/>
      <w:numFmt w:val="bullet"/>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BC2184E"/>
    <w:multiLevelType w:val="hybridMultilevel"/>
    <w:tmpl w:val="58AE8B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ED4554A"/>
    <w:multiLevelType w:val="multilevel"/>
    <w:tmpl w:val="0CD2129A"/>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3B74D4E"/>
    <w:multiLevelType w:val="hybridMultilevel"/>
    <w:tmpl w:val="1594542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CFA3095"/>
    <w:multiLevelType w:val="multilevel"/>
    <w:tmpl w:val="064E51CE"/>
    <w:lvl w:ilvl="0">
      <w:start w:val="1"/>
      <w:numFmt w:val="bullet"/>
      <w:lvlText w:val=""/>
      <w:lvlJc w:val="left"/>
      <w:pPr>
        <w:ind w:left="360" w:hanging="360"/>
      </w:pPr>
      <w:rPr>
        <w:rFonts w:ascii="Symbol" w:hAnsi="Symbol" w:hint="default"/>
        <w:color w:val="FF0000"/>
      </w:rPr>
    </w:lvl>
    <w:lvl w:ilvl="1">
      <w:start w:val="1"/>
      <w:numFmt w:val="bullet"/>
      <w:lvlText w:val=""/>
      <w:lvlJc w:val="left"/>
      <w:pPr>
        <w:ind w:left="567" w:hanging="283"/>
      </w:pPr>
      <w:rPr>
        <w:rFonts w:ascii="Symbol" w:hAnsi="Symbol" w:hint="default"/>
        <w:color w:val="auto"/>
      </w:rPr>
    </w:lvl>
    <w:lvl w:ilvl="2">
      <w:start w:val="1"/>
      <w:numFmt w:val="bullet"/>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15:restartNumberingAfterBreak="0">
    <w:nsid w:val="44885149"/>
    <w:multiLevelType w:val="hybridMultilevel"/>
    <w:tmpl w:val="197E52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8B80247"/>
    <w:multiLevelType w:val="hybridMultilevel"/>
    <w:tmpl w:val="0A441D36"/>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4AB26124"/>
    <w:multiLevelType w:val="hybridMultilevel"/>
    <w:tmpl w:val="ECBC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5624678D"/>
    <w:multiLevelType w:val="hybridMultilevel"/>
    <w:tmpl w:val="0EDC4C3E"/>
    <w:lvl w:ilvl="0" w:tplc="C7C2E10C">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B947769"/>
    <w:multiLevelType w:val="hybridMultilevel"/>
    <w:tmpl w:val="AD2022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CD0CDC"/>
    <w:multiLevelType w:val="hybridMultilevel"/>
    <w:tmpl w:val="4F4C7D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5BE533C8"/>
    <w:multiLevelType w:val="hybridMultilevel"/>
    <w:tmpl w:val="ECBC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709"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9A2C75"/>
    <w:multiLevelType w:val="hybridMultilevel"/>
    <w:tmpl w:val="BFFCAEC4"/>
    <w:lvl w:ilvl="0" w:tplc="45846956">
      <w:start w:val="1"/>
      <w:numFmt w:val="decimal"/>
      <w:lvlText w:val="%1."/>
      <w:lvlJc w:val="left"/>
      <w:pPr>
        <w:ind w:left="720" w:hanging="360"/>
      </w:pPr>
      <w:rPr>
        <w:b w:val="0"/>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7D22FA"/>
    <w:multiLevelType w:val="hybridMultilevel"/>
    <w:tmpl w:val="2396A0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9D15746"/>
    <w:multiLevelType w:val="hybridMultilevel"/>
    <w:tmpl w:val="3F1C78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6DB5135B"/>
    <w:multiLevelType w:val="hybridMultilevel"/>
    <w:tmpl w:val="6874A0B6"/>
    <w:lvl w:ilvl="0" w:tplc="447A675E">
      <w:start w:val="1"/>
      <w:numFmt w:val="bullet"/>
      <w:lvlText w:val=""/>
      <w:lvlJc w:val="left"/>
      <w:pPr>
        <w:ind w:left="360" w:hanging="360"/>
      </w:pPr>
      <w:rPr>
        <w:rFonts w:ascii="Symbol" w:hAnsi="Symbol" w:hint="default"/>
        <w:color w:val="FF0000"/>
      </w:rPr>
    </w:lvl>
    <w:lvl w:ilvl="1" w:tplc="0D6A098E">
      <w:start w:val="1"/>
      <w:numFmt w:val="bullet"/>
      <w:lvlText w:val=""/>
      <w:lvlJc w:val="left"/>
      <w:pPr>
        <w:ind w:left="567" w:hanging="283"/>
      </w:pPr>
      <w:rPr>
        <w:rFonts w:ascii="Symbol" w:hAnsi="Symbol" w:hint="default"/>
        <w:color w:val="auto"/>
      </w:rPr>
    </w:lvl>
    <w:lvl w:ilvl="2" w:tplc="F0DCD882">
      <w:start w:val="1"/>
      <w:numFmt w:val="bullet"/>
      <w:lvlText w:val="o"/>
      <w:lvlJc w:val="left"/>
      <w:pPr>
        <w:ind w:left="927" w:hanging="360"/>
      </w:pPr>
      <w:rPr>
        <w:rFonts w:ascii="Courier New" w:hAnsi="Courier New" w:hint="default"/>
        <w:color w:val="auto"/>
      </w:rPr>
    </w:lvl>
    <w:lvl w:ilvl="3" w:tplc="8750888C">
      <w:start w:val="1"/>
      <w:numFmt w:val="decimal"/>
      <w:lvlText w:val="(%4)"/>
      <w:lvlJc w:val="left"/>
      <w:pPr>
        <w:ind w:left="1440" w:hanging="360"/>
      </w:pPr>
      <w:rPr>
        <w:rFonts w:hint="default"/>
      </w:rPr>
    </w:lvl>
    <w:lvl w:ilvl="4" w:tplc="CFE63AD6">
      <w:start w:val="1"/>
      <w:numFmt w:val="lowerLetter"/>
      <w:lvlText w:val="(%5)"/>
      <w:lvlJc w:val="left"/>
      <w:pPr>
        <w:ind w:left="1800" w:hanging="360"/>
      </w:pPr>
      <w:rPr>
        <w:rFonts w:hint="default"/>
      </w:rPr>
    </w:lvl>
    <w:lvl w:ilvl="5" w:tplc="A754E74C">
      <w:start w:val="1"/>
      <w:numFmt w:val="lowerRoman"/>
      <w:lvlText w:val="(%6)"/>
      <w:lvlJc w:val="left"/>
      <w:pPr>
        <w:ind w:left="2160" w:hanging="360"/>
      </w:pPr>
      <w:rPr>
        <w:rFonts w:hint="default"/>
      </w:rPr>
    </w:lvl>
    <w:lvl w:ilvl="6" w:tplc="D59086C6">
      <w:start w:val="1"/>
      <w:numFmt w:val="decimal"/>
      <w:lvlText w:val="%7."/>
      <w:lvlJc w:val="left"/>
      <w:pPr>
        <w:ind w:left="2520" w:hanging="360"/>
      </w:pPr>
      <w:rPr>
        <w:rFonts w:hint="default"/>
      </w:rPr>
    </w:lvl>
    <w:lvl w:ilvl="7" w:tplc="F82EA46C">
      <w:start w:val="1"/>
      <w:numFmt w:val="lowerLetter"/>
      <w:lvlText w:val="%8."/>
      <w:lvlJc w:val="left"/>
      <w:pPr>
        <w:ind w:left="2880" w:hanging="360"/>
      </w:pPr>
      <w:rPr>
        <w:rFonts w:hint="default"/>
      </w:rPr>
    </w:lvl>
    <w:lvl w:ilvl="8" w:tplc="5E1A91EC">
      <w:start w:val="1"/>
      <w:numFmt w:val="lowerRoman"/>
      <w:lvlText w:val="%9."/>
      <w:lvlJc w:val="left"/>
      <w:pPr>
        <w:ind w:left="3240" w:hanging="360"/>
      </w:pPr>
      <w:rPr>
        <w:rFonts w:hint="default"/>
      </w:rPr>
    </w:lvl>
  </w:abstractNum>
  <w:abstractNum w:abstractNumId="38" w15:restartNumberingAfterBreak="0">
    <w:nsid w:val="721E270E"/>
    <w:multiLevelType w:val="hybridMultilevel"/>
    <w:tmpl w:val="49D4BC74"/>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3683FDD"/>
    <w:multiLevelType w:val="hybridMultilevel"/>
    <w:tmpl w:val="3F1C78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77AA03B4"/>
    <w:multiLevelType w:val="hybridMultilevel"/>
    <w:tmpl w:val="3F1C78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784C54BB"/>
    <w:multiLevelType w:val="multilevel"/>
    <w:tmpl w:val="0C9E71BE"/>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709"/>
        </w:tabs>
        <w:ind w:left="709"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96A3149"/>
    <w:multiLevelType w:val="hybridMultilevel"/>
    <w:tmpl w:val="890E3D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7D6A1A0C"/>
    <w:multiLevelType w:val="hybridMultilevel"/>
    <w:tmpl w:val="3F1C78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1"/>
  </w:num>
  <w:num w:numId="2">
    <w:abstractNumId w:val="18"/>
  </w:num>
  <w:num w:numId="3">
    <w:abstractNumId w:val="31"/>
  </w:num>
  <w:num w:numId="4">
    <w:abstractNumId w:val="34"/>
  </w:num>
  <w:num w:numId="5">
    <w:abstractNumId w:val="19"/>
  </w:num>
  <w:num w:numId="6">
    <w:abstractNumId w:val="9"/>
  </w:num>
  <w:num w:numId="7">
    <w:abstractNumId w:val="7"/>
  </w:num>
  <w:num w:numId="8">
    <w:abstractNumId w:val="6"/>
  </w:num>
  <w:num w:numId="9">
    <w:abstractNumId w:val="17"/>
  </w:num>
  <w:num w:numId="10">
    <w:abstractNumId w:val="41"/>
  </w:num>
  <w:num w:numId="11">
    <w:abstractNumId w:val="23"/>
  </w:num>
  <w:num w:numId="12">
    <w:abstractNumId w:val="32"/>
  </w:num>
  <w:num w:numId="13">
    <w:abstractNumId w:val="44"/>
  </w:num>
  <w:num w:numId="14">
    <w:abstractNumId w:val="0"/>
  </w:num>
  <w:num w:numId="15">
    <w:abstractNumId w:val="1"/>
  </w:num>
  <w:num w:numId="16">
    <w:abstractNumId w:val="2"/>
  </w:num>
  <w:num w:numId="17">
    <w:abstractNumId w:val="3"/>
  </w:num>
  <w:num w:numId="18">
    <w:abstractNumId w:val="8"/>
  </w:num>
  <w:num w:numId="19">
    <w:abstractNumId w:val="4"/>
  </w:num>
  <w:num w:numId="20">
    <w:abstractNumId w:val="5"/>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2"/>
  </w:num>
  <w:num w:numId="24">
    <w:abstractNumId w:val="37"/>
  </w:num>
  <w:num w:numId="25">
    <w:abstractNumId w:val="11"/>
  </w:num>
  <w:num w:numId="26">
    <w:abstractNumId w:val="15"/>
  </w:num>
  <w:num w:numId="27">
    <w:abstractNumId w:val="27"/>
  </w:num>
  <w:num w:numId="28">
    <w:abstractNumId w:val="38"/>
  </w:num>
  <w:num w:numId="29">
    <w:abstractNumId w:val="25"/>
  </w:num>
  <w:num w:numId="30">
    <w:abstractNumId w:val="28"/>
  </w:num>
  <w:num w:numId="31">
    <w:abstractNumId w:val="16"/>
  </w:num>
  <w:num w:numId="32">
    <w:abstractNumId w:val="35"/>
  </w:num>
  <w:num w:numId="33">
    <w:abstractNumId w:val="10"/>
  </w:num>
  <w:num w:numId="34">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lvlOverride w:ilvl="2"/>
    <w:lvlOverride w:ilvl="3"/>
    <w:lvlOverride w:ilvl="4"/>
    <w:lvlOverride w:ilvl="5"/>
    <w:lvlOverride w:ilvl="6"/>
    <w:lvlOverride w:ilvl="7"/>
    <w:lvlOverride w:ilvl="8"/>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lvlOverride w:ilvl="1"/>
    <w:lvlOverride w:ilvl="2"/>
    <w:lvlOverride w:ilvl="3"/>
    <w:lvlOverride w:ilvl="4"/>
    <w:lvlOverride w:ilvl="5"/>
    <w:lvlOverride w:ilvl="6"/>
    <w:lvlOverride w:ilvl="7"/>
    <w:lvlOverride w:ilv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ocumentProtection w:formatting="1" w:enforcement="0"/>
  <w:styleLockTheme/>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196F650-7E20-49C9-A090-6034BE7A6C12}"/>
    <w:docVar w:name="dgnword-eventsink" w:val="1926953472464"/>
  </w:docVars>
  <w:rsids>
    <w:rsidRoot w:val="00960E94"/>
    <w:rsid w:val="0001071F"/>
    <w:rsid w:val="0001146B"/>
    <w:rsid w:val="000705F2"/>
    <w:rsid w:val="00070FE8"/>
    <w:rsid w:val="00084174"/>
    <w:rsid w:val="000966AD"/>
    <w:rsid w:val="000C3140"/>
    <w:rsid w:val="000C7D7D"/>
    <w:rsid w:val="000D30E3"/>
    <w:rsid w:val="00104EA5"/>
    <w:rsid w:val="00114284"/>
    <w:rsid w:val="001239AE"/>
    <w:rsid w:val="00152805"/>
    <w:rsid w:val="001A7ADD"/>
    <w:rsid w:val="001B175A"/>
    <w:rsid w:val="001E538F"/>
    <w:rsid w:val="00221227"/>
    <w:rsid w:val="00227EDA"/>
    <w:rsid w:val="00236EB0"/>
    <w:rsid w:val="002508F3"/>
    <w:rsid w:val="00254A6F"/>
    <w:rsid w:val="002742DF"/>
    <w:rsid w:val="002A2AAC"/>
    <w:rsid w:val="002A447B"/>
    <w:rsid w:val="002A6ED2"/>
    <w:rsid w:val="002B2A8E"/>
    <w:rsid w:val="002C4C6C"/>
    <w:rsid w:val="002D5BCA"/>
    <w:rsid w:val="002D74A9"/>
    <w:rsid w:val="002F4A8D"/>
    <w:rsid w:val="00320D4C"/>
    <w:rsid w:val="00324627"/>
    <w:rsid w:val="00342835"/>
    <w:rsid w:val="00352AA2"/>
    <w:rsid w:val="00354391"/>
    <w:rsid w:val="003A4DDC"/>
    <w:rsid w:val="003B16CE"/>
    <w:rsid w:val="003C233F"/>
    <w:rsid w:val="003C6F5A"/>
    <w:rsid w:val="003C7181"/>
    <w:rsid w:val="003D7867"/>
    <w:rsid w:val="003E3891"/>
    <w:rsid w:val="003E399D"/>
    <w:rsid w:val="003E5E66"/>
    <w:rsid w:val="003F2E00"/>
    <w:rsid w:val="00407B26"/>
    <w:rsid w:val="00415677"/>
    <w:rsid w:val="00431EEA"/>
    <w:rsid w:val="00432B70"/>
    <w:rsid w:val="00446811"/>
    <w:rsid w:val="00450499"/>
    <w:rsid w:val="00460E52"/>
    <w:rsid w:val="004846B1"/>
    <w:rsid w:val="004872C1"/>
    <w:rsid w:val="00492D8B"/>
    <w:rsid w:val="004B38E6"/>
    <w:rsid w:val="004B6636"/>
    <w:rsid w:val="004D6843"/>
    <w:rsid w:val="004E19F1"/>
    <w:rsid w:val="005068E0"/>
    <w:rsid w:val="00506E0E"/>
    <w:rsid w:val="00536366"/>
    <w:rsid w:val="005404A9"/>
    <w:rsid w:val="00542A64"/>
    <w:rsid w:val="00553F9C"/>
    <w:rsid w:val="00571610"/>
    <w:rsid w:val="005961A4"/>
    <w:rsid w:val="005A0009"/>
    <w:rsid w:val="005A4AE3"/>
    <w:rsid w:val="005A6372"/>
    <w:rsid w:val="005B070D"/>
    <w:rsid w:val="005C65A7"/>
    <w:rsid w:val="00612F16"/>
    <w:rsid w:val="00621531"/>
    <w:rsid w:val="00625FF7"/>
    <w:rsid w:val="00627ADF"/>
    <w:rsid w:val="006329BB"/>
    <w:rsid w:val="00676F43"/>
    <w:rsid w:val="0069249F"/>
    <w:rsid w:val="006A62A6"/>
    <w:rsid w:val="006B1BD8"/>
    <w:rsid w:val="006C2B24"/>
    <w:rsid w:val="006C4093"/>
    <w:rsid w:val="006C74BF"/>
    <w:rsid w:val="006D5185"/>
    <w:rsid w:val="006E7EAF"/>
    <w:rsid w:val="006F3973"/>
    <w:rsid w:val="006F59F6"/>
    <w:rsid w:val="00730A92"/>
    <w:rsid w:val="00757F78"/>
    <w:rsid w:val="007934D0"/>
    <w:rsid w:val="007B04DA"/>
    <w:rsid w:val="007C3244"/>
    <w:rsid w:val="007D05DF"/>
    <w:rsid w:val="007E1919"/>
    <w:rsid w:val="007F7FD8"/>
    <w:rsid w:val="0082059B"/>
    <w:rsid w:val="008316E8"/>
    <w:rsid w:val="00866612"/>
    <w:rsid w:val="00875D55"/>
    <w:rsid w:val="00895902"/>
    <w:rsid w:val="008B430E"/>
    <w:rsid w:val="008E0C6A"/>
    <w:rsid w:val="008E3EEC"/>
    <w:rsid w:val="008F3341"/>
    <w:rsid w:val="008F717F"/>
    <w:rsid w:val="008F7444"/>
    <w:rsid w:val="0091630D"/>
    <w:rsid w:val="00925277"/>
    <w:rsid w:val="00960E94"/>
    <w:rsid w:val="009814AF"/>
    <w:rsid w:val="00993B2E"/>
    <w:rsid w:val="00997EB0"/>
    <w:rsid w:val="009E5FDA"/>
    <w:rsid w:val="00A03A37"/>
    <w:rsid w:val="00A2509B"/>
    <w:rsid w:val="00A25D04"/>
    <w:rsid w:val="00A348DE"/>
    <w:rsid w:val="00A37ED6"/>
    <w:rsid w:val="00A478A5"/>
    <w:rsid w:val="00A76CD2"/>
    <w:rsid w:val="00A95242"/>
    <w:rsid w:val="00AF3D4C"/>
    <w:rsid w:val="00B35AA5"/>
    <w:rsid w:val="00B64E87"/>
    <w:rsid w:val="00B749B4"/>
    <w:rsid w:val="00B80A1D"/>
    <w:rsid w:val="00B97ADC"/>
    <w:rsid w:val="00BA2240"/>
    <w:rsid w:val="00BA5E42"/>
    <w:rsid w:val="00BB17DE"/>
    <w:rsid w:val="00BC2C12"/>
    <w:rsid w:val="00BD2FCB"/>
    <w:rsid w:val="00BF5354"/>
    <w:rsid w:val="00BF79C2"/>
    <w:rsid w:val="00C6414C"/>
    <w:rsid w:val="00CA205F"/>
    <w:rsid w:val="00CB673D"/>
    <w:rsid w:val="00CB6D8D"/>
    <w:rsid w:val="00CD3A99"/>
    <w:rsid w:val="00CD7BD4"/>
    <w:rsid w:val="00D20636"/>
    <w:rsid w:val="00D30BE0"/>
    <w:rsid w:val="00D32C56"/>
    <w:rsid w:val="00D72C16"/>
    <w:rsid w:val="00D87693"/>
    <w:rsid w:val="00D94C42"/>
    <w:rsid w:val="00DE7684"/>
    <w:rsid w:val="00E173F7"/>
    <w:rsid w:val="00E20839"/>
    <w:rsid w:val="00E24F67"/>
    <w:rsid w:val="00E33163"/>
    <w:rsid w:val="00E33F9C"/>
    <w:rsid w:val="00E366A9"/>
    <w:rsid w:val="00E40742"/>
    <w:rsid w:val="00E442D9"/>
    <w:rsid w:val="00E55565"/>
    <w:rsid w:val="00E5796B"/>
    <w:rsid w:val="00E67F6E"/>
    <w:rsid w:val="00E83DBF"/>
    <w:rsid w:val="00ED1C59"/>
    <w:rsid w:val="00EE47C7"/>
    <w:rsid w:val="00EF0D59"/>
    <w:rsid w:val="00EF2C69"/>
    <w:rsid w:val="00EF6AAB"/>
    <w:rsid w:val="00F23FEC"/>
    <w:rsid w:val="00F5751C"/>
    <w:rsid w:val="00F8409D"/>
    <w:rsid w:val="00F91C83"/>
    <w:rsid w:val="00FA47F1"/>
    <w:rsid w:val="00FD16A6"/>
    <w:rsid w:val="00FF6AA0"/>
    <w:rsid w:val="2BF646A3"/>
    <w:rsid w:val="2E5BD3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87C30"/>
  <w15:chartTrackingRefBased/>
  <w15:docId w15:val="{A68E2A31-712B-4DBF-9C82-35993E927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542A6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42A64"/>
    <w:rPr>
      <w:sz w:val="20"/>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qFormat/>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1"/>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324627"/>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styleId="FootnoteText">
    <w:name w:val="footnote text"/>
    <w:basedOn w:val="Normal"/>
    <w:link w:val="FootnoteTextChar"/>
    <w:uiPriority w:val="99"/>
    <w:unhideWhenUsed/>
    <w:rsid w:val="006B1BD8"/>
    <w:pPr>
      <w:spacing w:before="0" w:after="0" w:line="240" w:lineRule="auto"/>
    </w:pPr>
    <w:rPr>
      <w:rFonts w:ascii="Arial" w:hAnsi="Arial"/>
    </w:rPr>
  </w:style>
  <w:style w:type="character" w:customStyle="1" w:styleId="FootnoteTextChar">
    <w:name w:val="Footnote Text Char"/>
    <w:basedOn w:val="DefaultParagraphFont"/>
    <w:link w:val="FootnoteText"/>
    <w:uiPriority w:val="99"/>
    <w:rsid w:val="006B1BD8"/>
    <w:rPr>
      <w:rFonts w:ascii="Arial" w:hAnsi="Arial"/>
      <w:sz w:val="20"/>
      <w:szCs w:val="20"/>
      <w:lang w:val="en-AU"/>
    </w:rPr>
  </w:style>
  <w:style w:type="character" w:styleId="FootnoteReference">
    <w:name w:val="footnote reference"/>
    <w:basedOn w:val="DefaultParagraphFont"/>
    <w:uiPriority w:val="99"/>
    <w:semiHidden/>
    <w:unhideWhenUsed/>
    <w:rsid w:val="006B1BD8"/>
    <w:rPr>
      <w:vertAlign w:val="superscript"/>
    </w:rPr>
  </w:style>
  <w:style w:type="paragraph" w:styleId="BodyText">
    <w:name w:val="Body Text"/>
    <w:basedOn w:val="Normal"/>
    <w:link w:val="BodyTextChar"/>
    <w:uiPriority w:val="99"/>
    <w:semiHidden/>
    <w:unhideWhenUsed/>
    <w:locked/>
    <w:rsid w:val="00E55565"/>
  </w:style>
  <w:style w:type="paragraph" w:customStyle="1" w:styleId="HPVNumberedParagraph">
    <w:name w:val="HPV* Numbered Paragraph"/>
    <w:basedOn w:val="ListParagraph"/>
    <w:qFormat/>
    <w:rsid w:val="002F4A8D"/>
    <w:pPr>
      <w:keepLines/>
      <w:tabs>
        <w:tab w:val="num" w:pos="-2411"/>
      </w:tabs>
      <w:spacing w:line="276" w:lineRule="auto"/>
      <w:ind w:left="-2411" w:hanging="567"/>
      <w:contextualSpacing w:val="0"/>
    </w:pPr>
    <w:rPr>
      <w:rFonts w:ascii="Arial" w:hAnsi="Arial"/>
      <w:szCs w:val="22"/>
    </w:rPr>
  </w:style>
  <w:style w:type="paragraph" w:customStyle="1" w:styleId="HPVBulletList1">
    <w:name w:val="HPV* Bullet List 1"/>
    <w:basedOn w:val="ListParagraph"/>
    <w:qFormat/>
    <w:rsid w:val="002F4A8D"/>
    <w:pPr>
      <w:keepLines/>
      <w:tabs>
        <w:tab w:val="num" w:pos="-2071"/>
      </w:tabs>
      <w:spacing w:after="200" w:line="276" w:lineRule="auto"/>
      <w:ind w:left="-2071" w:hanging="340"/>
      <w:contextualSpacing w:val="0"/>
    </w:pPr>
    <w:rPr>
      <w:rFonts w:ascii="Arial" w:hAnsi="Arial"/>
      <w:szCs w:val="22"/>
    </w:rPr>
  </w:style>
  <w:style w:type="paragraph" w:customStyle="1" w:styleId="HPVBulletList2">
    <w:name w:val="HPV* Bullet List 2"/>
    <w:basedOn w:val="Normal"/>
    <w:qFormat/>
    <w:rsid w:val="002F4A8D"/>
    <w:pPr>
      <w:keepLines/>
      <w:tabs>
        <w:tab w:val="num" w:pos="-1731"/>
      </w:tabs>
      <w:spacing w:before="80" w:after="80" w:line="276" w:lineRule="auto"/>
      <w:ind w:left="-1731" w:hanging="340"/>
    </w:pPr>
    <w:rPr>
      <w:rFonts w:ascii="Arial" w:hAnsi="Arial"/>
      <w:szCs w:val="22"/>
    </w:rPr>
  </w:style>
  <w:style w:type="paragraph" w:customStyle="1" w:styleId="HPVNormal">
    <w:name w:val="HPV* Normal"/>
    <w:basedOn w:val="Normal"/>
    <w:qFormat/>
    <w:rsid w:val="00D30BE0"/>
    <w:pPr>
      <w:spacing w:before="0" w:after="200" w:line="276" w:lineRule="auto"/>
    </w:pPr>
    <w:rPr>
      <w:rFonts w:ascii="Arial" w:hAnsi="Arial"/>
      <w:szCs w:val="22"/>
    </w:rPr>
  </w:style>
  <w:style w:type="character" w:customStyle="1" w:styleId="BodyTextChar">
    <w:name w:val="Body Text Char"/>
    <w:basedOn w:val="DefaultParagraphFont"/>
    <w:link w:val="BodyText"/>
    <w:uiPriority w:val="99"/>
    <w:semiHidden/>
    <w:rsid w:val="00E55565"/>
    <w:rPr>
      <w:sz w:val="20"/>
      <w:szCs w:val="20"/>
      <w:lang w:val="en-AU"/>
    </w:rPr>
  </w:style>
  <w:style w:type="paragraph" w:styleId="BodyTextFirstIndent">
    <w:name w:val="Body Text First Indent"/>
    <w:basedOn w:val="BodyText"/>
    <w:link w:val="BodyTextFirstIndentChar"/>
    <w:uiPriority w:val="99"/>
    <w:unhideWhenUsed/>
    <w:locked/>
    <w:rsid w:val="00E55565"/>
    <w:pPr>
      <w:ind w:firstLine="360"/>
    </w:pPr>
  </w:style>
  <w:style w:type="character" w:customStyle="1" w:styleId="BodyTextFirstIndentChar">
    <w:name w:val="Body Text First Indent Char"/>
    <w:basedOn w:val="BodyTextChar"/>
    <w:link w:val="BodyTextFirstIndent"/>
    <w:uiPriority w:val="99"/>
    <w:rsid w:val="00E55565"/>
    <w:rPr>
      <w:sz w:val="20"/>
      <w:szCs w:val="20"/>
      <w:lang w:val="en-AU"/>
    </w:rPr>
  </w:style>
  <w:style w:type="paragraph" w:customStyle="1" w:styleId="HPVHeading1">
    <w:name w:val="HPV* Heading 1"/>
    <w:basedOn w:val="Normal"/>
    <w:next w:val="HPVNumberedParagraph"/>
    <w:qFormat/>
    <w:rsid w:val="00627ADF"/>
    <w:pPr>
      <w:keepNext/>
      <w:tabs>
        <w:tab w:val="num" w:pos="567"/>
      </w:tabs>
      <w:spacing w:before="240" w:line="276" w:lineRule="auto"/>
      <w:ind w:left="567" w:hanging="567"/>
    </w:pPr>
    <w:rPr>
      <w:rFonts w:ascii="Cambria" w:hAnsi="Cambria"/>
      <w:b/>
      <w:color w:val="515151" w:themeColor="text2"/>
      <w:sz w:val="28"/>
      <w:szCs w:val="22"/>
    </w:rPr>
  </w:style>
  <w:style w:type="paragraph" w:customStyle="1" w:styleId="HPVNormal0">
    <w:name w:val="HPV Normal"/>
    <w:qFormat/>
    <w:rsid w:val="00352AA2"/>
    <w:pPr>
      <w:widowControl w:val="0"/>
      <w:spacing w:before="170" w:after="120" w:line="300" w:lineRule="atLeast"/>
    </w:pPr>
    <w:rPr>
      <w:rFonts w:ascii="Arial" w:hAnsi="Arial"/>
      <w:color w:val="415968"/>
      <w:sz w:val="20"/>
      <w:lang w:val="en-AU"/>
    </w:rPr>
  </w:style>
  <w:style w:type="paragraph" w:customStyle="1" w:styleId="HPVHeading">
    <w:name w:val="HPV Heading"/>
    <w:next w:val="HPVNormal0"/>
    <w:qFormat/>
    <w:rsid w:val="00352AA2"/>
    <w:pPr>
      <w:widowControl w:val="0"/>
      <w:spacing w:before="170" w:after="57" w:line="240" w:lineRule="atLeast"/>
      <w:jc w:val="both"/>
    </w:pPr>
    <w:rPr>
      <w:rFonts w:ascii="Cambria" w:hAnsi="Cambria" w:cs="Arial"/>
      <w:b/>
      <w:color w:val="3A775E"/>
      <w:sz w:val="28"/>
      <w:szCs w:val="20"/>
      <w:lang w:val="en-AU"/>
    </w:rPr>
  </w:style>
  <w:style w:type="table" w:customStyle="1" w:styleId="TableGrid1">
    <w:name w:val="Table Grid1"/>
    <w:basedOn w:val="TableNormal"/>
    <w:uiPriority w:val="39"/>
    <w:rsid w:val="00352AA2"/>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locked/>
    <w:rsid w:val="00342835"/>
    <w:pPr>
      <w:spacing w:before="120" w:after="0" w:line="240" w:lineRule="auto"/>
    </w:pPr>
    <w:rPr>
      <w:sz w:val="20"/>
      <w:szCs w:val="20"/>
      <w:lang w:val="en-AU"/>
    </w:rPr>
    <w:tblPr>
      <w:tblStyleRowBandSize w:val="1"/>
      <w:tblStyleColBandSize w:val="1"/>
      <w:tblInd w:w="0" w:type="nil"/>
      <w:tbl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insideH w:val="single" w:sz="4" w:space="0" w:color="FFB34F" w:themeColor="accent1" w:themeTint="99"/>
        <w:insideV w:val="single" w:sz="4" w:space="0" w:color="FFB34F" w:themeColor="accent1" w:themeTint="99"/>
      </w:tblBorders>
    </w:tblPr>
    <w:tblStylePr w:type="firstRow">
      <w:rPr>
        <w:b/>
        <w:bCs/>
        <w:color w:val="FFFFFF" w:themeColor="background1"/>
      </w:rPr>
      <w:tblPr/>
      <w:tcPr>
        <w:tcBorders>
          <w:top w:val="single" w:sz="4" w:space="0" w:color="D97C00" w:themeColor="accent1"/>
          <w:left w:val="single" w:sz="4" w:space="0" w:color="D97C00" w:themeColor="accent1"/>
          <w:bottom w:val="single" w:sz="4" w:space="0" w:color="D97C00" w:themeColor="accent1"/>
          <w:right w:val="single" w:sz="4" w:space="0" w:color="D97C00" w:themeColor="accent1"/>
          <w:insideH w:val="nil"/>
          <w:insideV w:val="nil"/>
        </w:tcBorders>
        <w:shd w:val="clear" w:color="auto" w:fill="D97C00" w:themeFill="accent1"/>
      </w:tcPr>
    </w:tblStylePr>
    <w:tblStylePr w:type="lastRow">
      <w:rPr>
        <w:b/>
        <w:bCs/>
      </w:rPr>
      <w:tblPr/>
      <w:tcPr>
        <w:tcBorders>
          <w:top w:val="double" w:sz="4" w:space="0" w:color="D97C00" w:themeColor="accent1"/>
        </w:tcBorders>
      </w:tcPr>
    </w:tblStylePr>
    <w:tblStylePr w:type="firstCol">
      <w:rPr>
        <w:b/>
        <w:bCs/>
      </w:rPr>
    </w:tblStylePr>
    <w:tblStylePr w:type="lastCol">
      <w:rPr>
        <w:b/>
        <w:bCs/>
      </w:rPr>
    </w:tblStylePr>
    <w:tblStylePr w:type="band1Vert">
      <w:tblPr/>
      <w:tcPr>
        <w:shd w:val="clear" w:color="auto" w:fill="FFE5C4" w:themeFill="accent1" w:themeFillTint="33"/>
      </w:tcPr>
    </w:tblStylePr>
    <w:tblStylePr w:type="band1Horz">
      <w:tblPr/>
      <w:tcPr>
        <w:shd w:val="clear" w:color="auto" w:fill="FFE5C4"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 w:id="353268792">
      <w:bodyDiv w:val="1"/>
      <w:marLeft w:val="0"/>
      <w:marRight w:val="0"/>
      <w:marTop w:val="0"/>
      <w:marBottom w:val="0"/>
      <w:divBdr>
        <w:top w:val="none" w:sz="0" w:space="0" w:color="auto"/>
        <w:left w:val="none" w:sz="0" w:space="0" w:color="auto"/>
        <w:bottom w:val="none" w:sz="0" w:space="0" w:color="auto"/>
        <w:right w:val="none" w:sz="0" w:space="0" w:color="auto"/>
      </w:divBdr>
    </w:div>
    <w:div w:id="365906694">
      <w:bodyDiv w:val="1"/>
      <w:marLeft w:val="0"/>
      <w:marRight w:val="0"/>
      <w:marTop w:val="0"/>
      <w:marBottom w:val="0"/>
      <w:divBdr>
        <w:top w:val="none" w:sz="0" w:space="0" w:color="auto"/>
        <w:left w:val="none" w:sz="0" w:space="0" w:color="auto"/>
        <w:bottom w:val="none" w:sz="0" w:space="0" w:color="auto"/>
        <w:right w:val="none" w:sz="0" w:space="0" w:color="auto"/>
      </w:divBdr>
    </w:div>
    <w:div w:id="490023914">
      <w:bodyDiv w:val="1"/>
      <w:marLeft w:val="0"/>
      <w:marRight w:val="0"/>
      <w:marTop w:val="0"/>
      <w:marBottom w:val="0"/>
      <w:divBdr>
        <w:top w:val="none" w:sz="0" w:space="0" w:color="auto"/>
        <w:left w:val="none" w:sz="0" w:space="0" w:color="auto"/>
        <w:bottom w:val="none" w:sz="0" w:space="0" w:color="auto"/>
        <w:right w:val="none" w:sz="0" w:space="0" w:color="auto"/>
      </w:divBdr>
    </w:div>
    <w:div w:id="514269632">
      <w:bodyDiv w:val="1"/>
      <w:marLeft w:val="0"/>
      <w:marRight w:val="0"/>
      <w:marTop w:val="0"/>
      <w:marBottom w:val="0"/>
      <w:divBdr>
        <w:top w:val="none" w:sz="0" w:space="0" w:color="auto"/>
        <w:left w:val="none" w:sz="0" w:space="0" w:color="auto"/>
        <w:bottom w:val="none" w:sz="0" w:space="0" w:color="auto"/>
        <w:right w:val="none" w:sz="0" w:space="0" w:color="auto"/>
      </w:divBdr>
    </w:div>
    <w:div w:id="564417228">
      <w:bodyDiv w:val="1"/>
      <w:marLeft w:val="0"/>
      <w:marRight w:val="0"/>
      <w:marTop w:val="0"/>
      <w:marBottom w:val="0"/>
      <w:divBdr>
        <w:top w:val="none" w:sz="0" w:space="0" w:color="auto"/>
        <w:left w:val="none" w:sz="0" w:space="0" w:color="auto"/>
        <w:bottom w:val="none" w:sz="0" w:space="0" w:color="auto"/>
        <w:right w:val="none" w:sz="0" w:space="0" w:color="auto"/>
      </w:divBdr>
    </w:div>
    <w:div w:id="571737213">
      <w:bodyDiv w:val="1"/>
      <w:marLeft w:val="0"/>
      <w:marRight w:val="0"/>
      <w:marTop w:val="0"/>
      <w:marBottom w:val="0"/>
      <w:divBdr>
        <w:top w:val="none" w:sz="0" w:space="0" w:color="auto"/>
        <w:left w:val="none" w:sz="0" w:space="0" w:color="auto"/>
        <w:bottom w:val="none" w:sz="0" w:space="0" w:color="auto"/>
        <w:right w:val="none" w:sz="0" w:space="0" w:color="auto"/>
      </w:divBdr>
    </w:div>
    <w:div w:id="606087619">
      <w:bodyDiv w:val="1"/>
      <w:marLeft w:val="0"/>
      <w:marRight w:val="0"/>
      <w:marTop w:val="0"/>
      <w:marBottom w:val="0"/>
      <w:divBdr>
        <w:top w:val="none" w:sz="0" w:space="0" w:color="auto"/>
        <w:left w:val="none" w:sz="0" w:space="0" w:color="auto"/>
        <w:bottom w:val="none" w:sz="0" w:space="0" w:color="auto"/>
        <w:right w:val="none" w:sz="0" w:space="0" w:color="auto"/>
      </w:divBdr>
    </w:div>
    <w:div w:id="625701244">
      <w:bodyDiv w:val="1"/>
      <w:marLeft w:val="0"/>
      <w:marRight w:val="0"/>
      <w:marTop w:val="0"/>
      <w:marBottom w:val="0"/>
      <w:divBdr>
        <w:top w:val="none" w:sz="0" w:space="0" w:color="auto"/>
        <w:left w:val="none" w:sz="0" w:space="0" w:color="auto"/>
        <w:bottom w:val="none" w:sz="0" w:space="0" w:color="auto"/>
        <w:right w:val="none" w:sz="0" w:space="0" w:color="auto"/>
      </w:divBdr>
    </w:div>
    <w:div w:id="629553939">
      <w:bodyDiv w:val="1"/>
      <w:marLeft w:val="0"/>
      <w:marRight w:val="0"/>
      <w:marTop w:val="0"/>
      <w:marBottom w:val="0"/>
      <w:divBdr>
        <w:top w:val="none" w:sz="0" w:space="0" w:color="auto"/>
        <w:left w:val="none" w:sz="0" w:space="0" w:color="auto"/>
        <w:bottom w:val="none" w:sz="0" w:space="0" w:color="auto"/>
        <w:right w:val="none" w:sz="0" w:space="0" w:color="auto"/>
      </w:divBdr>
    </w:div>
    <w:div w:id="645356079">
      <w:bodyDiv w:val="1"/>
      <w:marLeft w:val="0"/>
      <w:marRight w:val="0"/>
      <w:marTop w:val="0"/>
      <w:marBottom w:val="0"/>
      <w:divBdr>
        <w:top w:val="none" w:sz="0" w:space="0" w:color="auto"/>
        <w:left w:val="none" w:sz="0" w:space="0" w:color="auto"/>
        <w:bottom w:val="none" w:sz="0" w:space="0" w:color="auto"/>
        <w:right w:val="none" w:sz="0" w:space="0" w:color="auto"/>
      </w:divBdr>
    </w:div>
    <w:div w:id="653918351">
      <w:bodyDiv w:val="1"/>
      <w:marLeft w:val="0"/>
      <w:marRight w:val="0"/>
      <w:marTop w:val="0"/>
      <w:marBottom w:val="0"/>
      <w:divBdr>
        <w:top w:val="none" w:sz="0" w:space="0" w:color="auto"/>
        <w:left w:val="none" w:sz="0" w:space="0" w:color="auto"/>
        <w:bottom w:val="none" w:sz="0" w:space="0" w:color="auto"/>
        <w:right w:val="none" w:sz="0" w:space="0" w:color="auto"/>
      </w:divBdr>
    </w:div>
    <w:div w:id="688221636">
      <w:bodyDiv w:val="1"/>
      <w:marLeft w:val="0"/>
      <w:marRight w:val="0"/>
      <w:marTop w:val="0"/>
      <w:marBottom w:val="0"/>
      <w:divBdr>
        <w:top w:val="none" w:sz="0" w:space="0" w:color="auto"/>
        <w:left w:val="none" w:sz="0" w:space="0" w:color="auto"/>
        <w:bottom w:val="none" w:sz="0" w:space="0" w:color="auto"/>
        <w:right w:val="none" w:sz="0" w:space="0" w:color="auto"/>
      </w:divBdr>
    </w:div>
    <w:div w:id="751463517">
      <w:bodyDiv w:val="1"/>
      <w:marLeft w:val="0"/>
      <w:marRight w:val="0"/>
      <w:marTop w:val="0"/>
      <w:marBottom w:val="0"/>
      <w:divBdr>
        <w:top w:val="none" w:sz="0" w:space="0" w:color="auto"/>
        <w:left w:val="none" w:sz="0" w:space="0" w:color="auto"/>
        <w:bottom w:val="none" w:sz="0" w:space="0" w:color="auto"/>
        <w:right w:val="none" w:sz="0" w:space="0" w:color="auto"/>
      </w:divBdr>
    </w:div>
    <w:div w:id="793522562">
      <w:bodyDiv w:val="1"/>
      <w:marLeft w:val="0"/>
      <w:marRight w:val="0"/>
      <w:marTop w:val="0"/>
      <w:marBottom w:val="0"/>
      <w:divBdr>
        <w:top w:val="none" w:sz="0" w:space="0" w:color="auto"/>
        <w:left w:val="none" w:sz="0" w:space="0" w:color="auto"/>
        <w:bottom w:val="none" w:sz="0" w:space="0" w:color="auto"/>
        <w:right w:val="none" w:sz="0" w:space="0" w:color="auto"/>
      </w:divBdr>
    </w:div>
    <w:div w:id="799767532">
      <w:bodyDiv w:val="1"/>
      <w:marLeft w:val="0"/>
      <w:marRight w:val="0"/>
      <w:marTop w:val="0"/>
      <w:marBottom w:val="0"/>
      <w:divBdr>
        <w:top w:val="none" w:sz="0" w:space="0" w:color="auto"/>
        <w:left w:val="none" w:sz="0" w:space="0" w:color="auto"/>
        <w:bottom w:val="none" w:sz="0" w:space="0" w:color="auto"/>
        <w:right w:val="none" w:sz="0" w:space="0" w:color="auto"/>
      </w:divBdr>
    </w:div>
    <w:div w:id="834999719">
      <w:bodyDiv w:val="1"/>
      <w:marLeft w:val="0"/>
      <w:marRight w:val="0"/>
      <w:marTop w:val="0"/>
      <w:marBottom w:val="0"/>
      <w:divBdr>
        <w:top w:val="none" w:sz="0" w:space="0" w:color="auto"/>
        <w:left w:val="none" w:sz="0" w:space="0" w:color="auto"/>
        <w:bottom w:val="none" w:sz="0" w:space="0" w:color="auto"/>
        <w:right w:val="none" w:sz="0" w:space="0" w:color="auto"/>
      </w:divBdr>
    </w:div>
    <w:div w:id="849836656">
      <w:bodyDiv w:val="1"/>
      <w:marLeft w:val="0"/>
      <w:marRight w:val="0"/>
      <w:marTop w:val="0"/>
      <w:marBottom w:val="0"/>
      <w:divBdr>
        <w:top w:val="none" w:sz="0" w:space="0" w:color="auto"/>
        <w:left w:val="none" w:sz="0" w:space="0" w:color="auto"/>
        <w:bottom w:val="none" w:sz="0" w:space="0" w:color="auto"/>
        <w:right w:val="none" w:sz="0" w:space="0" w:color="auto"/>
      </w:divBdr>
    </w:div>
    <w:div w:id="906574191">
      <w:bodyDiv w:val="1"/>
      <w:marLeft w:val="0"/>
      <w:marRight w:val="0"/>
      <w:marTop w:val="0"/>
      <w:marBottom w:val="0"/>
      <w:divBdr>
        <w:top w:val="none" w:sz="0" w:space="0" w:color="auto"/>
        <w:left w:val="none" w:sz="0" w:space="0" w:color="auto"/>
        <w:bottom w:val="none" w:sz="0" w:space="0" w:color="auto"/>
        <w:right w:val="none" w:sz="0" w:space="0" w:color="auto"/>
      </w:divBdr>
    </w:div>
    <w:div w:id="953904987">
      <w:bodyDiv w:val="1"/>
      <w:marLeft w:val="0"/>
      <w:marRight w:val="0"/>
      <w:marTop w:val="0"/>
      <w:marBottom w:val="0"/>
      <w:divBdr>
        <w:top w:val="none" w:sz="0" w:space="0" w:color="auto"/>
        <w:left w:val="none" w:sz="0" w:space="0" w:color="auto"/>
        <w:bottom w:val="none" w:sz="0" w:space="0" w:color="auto"/>
        <w:right w:val="none" w:sz="0" w:space="0" w:color="auto"/>
      </w:divBdr>
    </w:div>
    <w:div w:id="957448063">
      <w:bodyDiv w:val="1"/>
      <w:marLeft w:val="0"/>
      <w:marRight w:val="0"/>
      <w:marTop w:val="0"/>
      <w:marBottom w:val="0"/>
      <w:divBdr>
        <w:top w:val="none" w:sz="0" w:space="0" w:color="auto"/>
        <w:left w:val="none" w:sz="0" w:space="0" w:color="auto"/>
        <w:bottom w:val="none" w:sz="0" w:space="0" w:color="auto"/>
        <w:right w:val="none" w:sz="0" w:space="0" w:color="auto"/>
      </w:divBdr>
    </w:div>
    <w:div w:id="1121263668">
      <w:bodyDiv w:val="1"/>
      <w:marLeft w:val="0"/>
      <w:marRight w:val="0"/>
      <w:marTop w:val="0"/>
      <w:marBottom w:val="0"/>
      <w:divBdr>
        <w:top w:val="none" w:sz="0" w:space="0" w:color="auto"/>
        <w:left w:val="none" w:sz="0" w:space="0" w:color="auto"/>
        <w:bottom w:val="none" w:sz="0" w:space="0" w:color="auto"/>
        <w:right w:val="none" w:sz="0" w:space="0" w:color="auto"/>
      </w:divBdr>
    </w:div>
    <w:div w:id="1186165916">
      <w:bodyDiv w:val="1"/>
      <w:marLeft w:val="0"/>
      <w:marRight w:val="0"/>
      <w:marTop w:val="0"/>
      <w:marBottom w:val="0"/>
      <w:divBdr>
        <w:top w:val="none" w:sz="0" w:space="0" w:color="auto"/>
        <w:left w:val="none" w:sz="0" w:space="0" w:color="auto"/>
        <w:bottom w:val="none" w:sz="0" w:space="0" w:color="auto"/>
        <w:right w:val="none" w:sz="0" w:space="0" w:color="auto"/>
      </w:divBdr>
    </w:div>
    <w:div w:id="1259752922">
      <w:bodyDiv w:val="1"/>
      <w:marLeft w:val="0"/>
      <w:marRight w:val="0"/>
      <w:marTop w:val="0"/>
      <w:marBottom w:val="0"/>
      <w:divBdr>
        <w:top w:val="none" w:sz="0" w:space="0" w:color="auto"/>
        <w:left w:val="none" w:sz="0" w:space="0" w:color="auto"/>
        <w:bottom w:val="none" w:sz="0" w:space="0" w:color="auto"/>
        <w:right w:val="none" w:sz="0" w:space="0" w:color="auto"/>
      </w:divBdr>
    </w:div>
    <w:div w:id="1259867598">
      <w:bodyDiv w:val="1"/>
      <w:marLeft w:val="0"/>
      <w:marRight w:val="0"/>
      <w:marTop w:val="0"/>
      <w:marBottom w:val="0"/>
      <w:divBdr>
        <w:top w:val="none" w:sz="0" w:space="0" w:color="auto"/>
        <w:left w:val="none" w:sz="0" w:space="0" w:color="auto"/>
        <w:bottom w:val="none" w:sz="0" w:space="0" w:color="auto"/>
        <w:right w:val="none" w:sz="0" w:space="0" w:color="auto"/>
      </w:divBdr>
    </w:div>
    <w:div w:id="1283422509">
      <w:bodyDiv w:val="1"/>
      <w:marLeft w:val="0"/>
      <w:marRight w:val="0"/>
      <w:marTop w:val="0"/>
      <w:marBottom w:val="0"/>
      <w:divBdr>
        <w:top w:val="none" w:sz="0" w:space="0" w:color="auto"/>
        <w:left w:val="none" w:sz="0" w:space="0" w:color="auto"/>
        <w:bottom w:val="none" w:sz="0" w:space="0" w:color="auto"/>
        <w:right w:val="none" w:sz="0" w:space="0" w:color="auto"/>
      </w:divBdr>
    </w:div>
    <w:div w:id="1548181926">
      <w:bodyDiv w:val="1"/>
      <w:marLeft w:val="0"/>
      <w:marRight w:val="0"/>
      <w:marTop w:val="0"/>
      <w:marBottom w:val="0"/>
      <w:divBdr>
        <w:top w:val="none" w:sz="0" w:space="0" w:color="auto"/>
        <w:left w:val="none" w:sz="0" w:space="0" w:color="auto"/>
        <w:bottom w:val="none" w:sz="0" w:space="0" w:color="auto"/>
        <w:right w:val="none" w:sz="0" w:space="0" w:color="auto"/>
      </w:divBdr>
    </w:div>
    <w:div w:id="1552186754">
      <w:bodyDiv w:val="1"/>
      <w:marLeft w:val="0"/>
      <w:marRight w:val="0"/>
      <w:marTop w:val="0"/>
      <w:marBottom w:val="0"/>
      <w:divBdr>
        <w:top w:val="none" w:sz="0" w:space="0" w:color="auto"/>
        <w:left w:val="none" w:sz="0" w:space="0" w:color="auto"/>
        <w:bottom w:val="none" w:sz="0" w:space="0" w:color="auto"/>
        <w:right w:val="none" w:sz="0" w:space="0" w:color="auto"/>
      </w:divBdr>
    </w:div>
    <w:div w:id="1590305597">
      <w:bodyDiv w:val="1"/>
      <w:marLeft w:val="0"/>
      <w:marRight w:val="0"/>
      <w:marTop w:val="0"/>
      <w:marBottom w:val="0"/>
      <w:divBdr>
        <w:top w:val="none" w:sz="0" w:space="0" w:color="auto"/>
        <w:left w:val="none" w:sz="0" w:space="0" w:color="auto"/>
        <w:bottom w:val="none" w:sz="0" w:space="0" w:color="auto"/>
        <w:right w:val="none" w:sz="0" w:space="0" w:color="auto"/>
      </w:divBdr>
    </w:div>
    <w:div w:id="1595016845">
      <w:bodyDiv w:val="1"/>
      <w:marLeft w:val="0"/>
      <w:marRight w:val="0"/>
      <w:marTop w:val="0"/>
      <w:marBottom w:val="0"/>
      <w:divBdr>
        <w:top w:val="none" w:sz="0" w:space="0" w:color="auto"/>
        <w:left w:val="none" w:sz="0" w:space="0" w:color="auto"/>
        <w:bottom w:val="none" w:sz="0" w:space="0" w:color="auto"/>
        <w:right w:val="none" w:sz="0" w:space="0" w:color="auto"/>
      </w:divBdr>
    </w:div>
    <w:div w:id="1626235465">
      <w:bodyDiv w:val="1"/>
      <w:marLeft w:val="0"/>
      <w:marRight w:val="0"/>
      <w:marTop w:val="0"/>
      <w:marBottom w:val="0"/>
      <w:divBdr>
        <w:top w:val="none" w:sz="0" w:space="0" w:color="auto"/>
        <w:left w:val="none" w:sz="0" w:space="0" w:color="auto"/>
        <w:bottom w:val="none" w:sz="0" w:space="0" w:color="auto"/>
        <w:right w:val="none" w:sz="0" w:space="0" w:color="auto"/>
      </w:divBdr>
    </w:div>
    <w:div w:id="1687175676">
      <w:bodyDiv w:val="1"/>
      <w:marLeft w:val="0"/>
      <w:marRight w:val="0"/>
      <w:marTop w:val="0"/>
      <w:marBottom w:val="0"/>
      <w:divBdr>
        <w:top w:val="none" w:sz="0" w:space="0" w:color="auto"/>
        <w:left w:val="none" w:sz="0" w:space="0" w:color="auto"/>
        <w:bottom w:val="none" w:sz="0" w:space="0" w:color="auto"/>
        <w:right w:val="none" w:sz="0" w:space="0" w:color="auto"/>
      </w:divBdr>
    </w:div>
    <w:div w:id="1787238608">
      <w:bodyDiv w:val="1"/>
      <w:marLeft w:val="0"/>
      <w:marRight w:val="0"/>
      <w:marTop w:val="0"/>
      <w:marBottom w:val="0"/>
      <w:divBdr>
        <w:top w:val="none" w:sz="0" w:space="0" w:color="auto"/>
        <w:left w:val="none" w:sz="0" w:space="0" w:color="auto"/>
        <w:bottom w:val="none" w:sz="0" w:space="0" w:color="auto"/>
        <w:right w:val="none" w:sz="0" w:space="0" w:color="auto"/>
      </w:divBdr>
    </w:div>
    <w:div w:id="1792821749">
      <w:bodyDiv w:val="1"/>
      <w:marLeft w:val="0"/>
      <w:marRight w:val="0"/>
      <w:marTop w:val="0"/>
      <w:marBottom w:val="0"/>
      <w:divBdr>
        <w:top w:val="none" w:sz="0" w:space="0" w:color="auto"/>
        <w:left w:val="none" w:sz="0" w:space="0" w:color="auto"/>
        <w:bottom w:val="none" w:sz="0" w:space="0" w:color="auto"/>
        <w:right w:val="none" w:sz="0" w:space="0" w:color="auto"/>
      </w:divBdr>
    </w:div>
    <w:div w:id="1831560284">
      <w:bodyDiv w:val="1"/>
      <w:marLeft w:val="0"/>
      <w:marRight w:val="0"/>
      <w:marTop w:val="0"/>
      <w:marBottom w:val="0"/>
      <w:divBdr>
        <w:top w:val="none" w:sz="0" w:space="0" w:color="auto"/>
        <w:left w:val="none" w:sz="0" w:space="0" w:color="auto"/>
        <w:bottom w:val="none" w:sz="0" w:space="0" w:color="auto"/>
        <w:right w:val="none" w:sz="0" w:space="0" w:color="auto"/>
      </w:divBdr>
    </w:div>
    <w:div w:id="1873418757">
      <w:bodyDiv w:val="1"/>
      <w:marLeft w:val="0"/>
      <w:marRight w:val="0"/>
      <w:marTop w:val="0"/>
      <w:marBottom w:val="0"/>
      <w:divBdr>
        <w:top w:val="none" w:sz="0" w:space="0" w:color="auto"/>
        <w:left w:val="none" w:sz="0" w:space="0" w:color="auto"/>
        <w:bottom w:val="none" w:sz="0" w:space="0" w:color="auto"/>
        <w:right w:val="none" w:sz="0" w:space="0" w:color="auto"/>
      </w:divBdr>
    </w:div>
    <w:div w:id="1953897143">
      <w:bodyDiv w:val="1"/>
      <w:marLeft w:val="0"/>
      <w:marRight w:val="0"/>
      <w:marTop w:val="0"/>
      <w:marBottom w:val="0"/>
      <w:divBdr>
        <w:top w:val="none" w:sz="0" w:space="0" w:color="auto"/>
        <w:left w:val="none" w:sz="0" w:space="0" w:color="auto"/>
        <w:bottom w:val="none" w:sz="0" w:space="0" w:color="auto"/>
        <w:right w:val="none" w:sz="0" w:space="0" w:color="auto"/>
      </w:divBdr>
    </w:div>
    <w:div w:id="2012366085">
      <w:bodyDiv w:val="1"/>
      <w:marLeft w:val="0"/>
      <w:marRight w:val="0"/>
      <w:marTop w:val="0"/>
      <w:marBottom w:val="0"/>
      <w:divBdr>
        <w:top w:val="none" w:sz="0" w:space="0" w:color="auto"/>
        <w:left w:val="none" w:sz="0" w:space="0" w:color="auto"/>
        <w:bottom w:val="none" w:sz="0" w:space="0" w:color="auto"/>
        <w:right w:val="none" w:sz="0" w:space="0" w:color="auto"/>
      </w:divBdr>
    </w:div>
    <w:div w:id="2012681043">
      <w:bodyDiv w:val="1"/>
      <w:marLeft w:val="0"/>
      <w:marRight w:val="0"/>
      <w:marTop w:val="0"/>
      <w:marBottom w:val="0"/>
      <w:divBdr>
        <w:top w:val="none" w:sz="0" w:space="0" w:color="auto"/>
        <w:left w:val="none" w:sz="0" w:space="0" w:color="auto"/>
        <w:bottom w:val="none" w:sz="0" w:space="0" w:color="auto"/>
        <w:right w:val="none" w:sz="0" w:space="0" w:color="auto"/>
      </w:divBdr>
    </w:div>
    <w:div w:id="2119137017">
      <w:bodyDiv w:val="1"/>
      <w:marLeft w:val="0"/>
      <w:marRight w:val="0"/>
      <w:marTop w:val="0"/>
      <w:marBottom w:val="0"/>
      <w:divBdr>
        <w:top w:val="none" w:sz="0" w:space="0" w:color="auto"/>
        <w:left w:val="none" w:sz="0" w:space="0" w:color="auto"/>
        <w:bottom w:val="none" w:sz="0" w:space="0" w:color="auto"/>
        <w:right w:val="none" w:sz="0" w:space="0" w:color="auto"/>
      </w:divBdr>
    </w:div>
    <w:div w:id="213031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hyperlink" Target="https://healthsharevic.org.au/tenders-and-contracts/info-for-health-services/exemptions/" TargetMode="External"/><Relationship Id="rId39" Type="http://schemas.openxmlformats.org/officeDocument/2006/relationships/image" Target="media/image9.png"/><Relationship Id="rId21" Type="http://schemas.openxmlformats.org/officeDocument/2006/relationships/diagramData" Target="diagrams/data2.xml"/><Relationship Id="rId34" Type="http://schemas.openxmlformats.org/officeDocument/2006/relationships/diagramColors" Target="diagrams/colors3.xml"/><Relationship Id="rId42" Type="http://schemas.openxmlformats.org/officeDocument/2006/relationships/hyperlink" Target="mailto:helpdesk@healthsharevic.org.au" TargetMode="External"/><Relationship Id="rId47" Type="http://schemas.openxmlformats.org/officeDocument/2006/relationships/image" Target="media/image15.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hyperlink" Target="mailto:helpdesk@healthsharevic.org.au" TargetMode="External"/><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diagramLayout" Target="diagrams/layout3.xml"/><Relationship Id="rId37" Type="http://schemas.openxmlformats.org/officeDocument/2006/relationships/hyperlink" Target="mailto:noreplyhpv@healthsharevic.org.au" TargetMode="External"/><Relationship Id="rId40" Type="http://schemas.openxmlformats.org/officeDocument/2006/relationships/image" Target="media/image10.png"/><Relationship Id="rId45" Type="http://schemas.openxmlformats.org/officeDocument/2006/relationships/image" Target="media/image13.png"/><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Data" Target="diagrams/data3.xml"/><Relationship Id="rId44" Type="http://schemas.openxmlformats.org/officeDocument/2006/relationships/image" Target="media/image12.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diagramLayout" Target="diagrams/layout2.xml"/><Relationship Id="rId27" Type="http://schemas.openxmlformats.org/officeDocument/2006/relationships/image" Target="media/image5.png"/><Relationship Id="rId30" Type="http://schemas.openxmlformats.org/officeDocument/2006/relationships/image" Target="media/image6.png"/><Relationship Id="rId35" Type="http://schemas.microsoft.com/office/2007/relationships/diagramDrawing" Target="diagrams/drawing3.xml"/><Relationship Id="rId43" Type="http://schemas.openxmlformats.org/officeDocument/2006/relationships/hyperlink" Target="mailto:noreplyhpv@healthsharevic.org.au" TargetMode="External"/><Relationship Id="rId48" Type="http://schemas.openxmlformats.org/officeDocument/2006/relationships/hyperlink" Target="https://healthsharevic.org.au/contact-us/customer-engagement/"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healthsharevic.org.au/" TargetMode="External"/><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diagramQuickStyle" Target="diagrams/quickStyle3.xml"/><Relationship Id="rId38" Type="http://schemas.openxmlformats.org/officeDocument/2006/relationships/image" Target="media/image8.png"/><Relationship Id="rId46" Type="http://schemas.openxmlformats.org/officeDocument/2006/relationships/image" Target="media/image14.png"/><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hyperlink" Target="https://healthsharevic.org.au/tenders-and-contracts/info-for-health-services/exemptions/" TargetMode="External"/><Relationship Id="rId36" Type="http://schemas.openxmlformats.org/officeDocument/2006/relationships/image" Target="media/image7.png"/><Relationship Id="rId49" Type="http://schemas.openxmlformats.org/officeDocument/2006/relationships/hyperlink" Target="mailto:helpdesk@healthsharevic.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fs-hd-01\Common\Shared\HPV%20templates\_HSV%20External%20Communications%20Templates\HSV%20Brief.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E0641E-AF44-4E98-A1E2-6DF0B3BCEF1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2695F5F2-A037-4335-A1DB-6C74DBFC72AB}">
      <dgm:prSet phldrT="[Text]"/>
      <dgm:spPr/>
      <dgm:t>
        <a:bodyPr/>
        <a:lstStyle/>
        <a:p>
          <a:r>
            <a:rPr lang="en-AU"/>
            <a:t>Your registration form will be automatically forwarded to the 'super-user' within your organisation responsible for approving access to HSV's website. </a:t>
          </a:r>
        </a:p>
      </dgm:t>
    </dgm:pt>
    <dgm:pt modelId="{B9AE1086-18F8-407B-90BB-AD89B2820763}" type="parTrans" cxnId="{A344712A-17D7-4082-8474-3196CEBACCF9}">
      <dgm:prSet/>
      <dgm:spPr/>
      <dgm:t>
        <a:bodyPr/>
        <a:lstStyle/>
        <a:p>
          <a:endParaRPr lang="en-AU"/>
        </a:p>
      </dgm:t>
    </dgm:pt>
    <dgm:pt modelId="{9D2B56FB-F278-4439-BD9E-10792206E9D1}" type="sibTrans" cxnId="{A344712A-17D7-4082-8474-3196CEBACCF9}">
      <dgm:prSet/>
      <dgm:spPr/>
      <dgm:t>
        <a:bodyPr/>
        <a:lstStyle/>
        <a:p>
          <a:endParaRPr lang="en-AU"/>
        </a:p>
      </dgm:t>
    </dgm:pt>
    <dgm:pt modelId="{94EF11EC-763E-43AA-8E5A-90D168BD41FB}">
      <dgm:prSet/>
      <dgm:spPr/>
      <dgm:t>
        <a:bodyPr/>
        <a:lstStyle/>
        <a:p>
          <a:r>
            <a:rPr lang="en-AU"/>
            <a:t>You will be notified by email when your 'super-user' has approved your application. This email will include your temporary password.</a:t>
          </a:r>
        </a:p>
      </dgm:t>
    </dgm:pt>
    <dgm:pt modelId="{D1A9B813-4342-4967-AD00-748E1365DFAA}" type="parTrans" cxnId="{C50591A7-CD25-42C3-8790-BBA8301B9980}">
      <dgm:prSet/>
      <dgm:spPr/>
      <dgm:t>
        <a:bodyPr/>
        <a:lstStyle/>
        <a:p>
          <a:endParaRPr lang="en-AU"/>
        </a:p>
      </dgm:t>
    </dgm:pt>
    <dgm:pt modelId="{F1F236DE-3588-4ED8-9650-1E8CEF399045}" type="sibTrans" cxnId="{C50591A7-CD25-42C3-8790-BBA8301B9980}">
      <dgm:prSet/>
      <dgm:spPr/>
      <dgm:t>
        <a:bodyPr/>
        <a:lstStyle/>
        <a:p>
          <a:endParaRPr lang="en-AU"/>
        </a:p>
      </dgm:t>
    </dgm:pt>
    <dgm:pt modelId="{C76946F9-CA6F-470D-9075-AE2076CD4A74}" type="pres">
      <dgm:prSet presAssocID="{45E0641E-AF44-4E98-A1E2-6DF0B3BCEF1E}" presName="diagram" presStyleCnt="0">
        <dgm:presLayoutVars>
          <dgm:dir/>
          <dgm:resizeHandles val="exact"/>
        </dgm:presLayoutVars>
      </dgm:prSet>
      <dgm:spPr/>
    </dgm:pt>
    <dgm:pt modelId="{56D960A9-CF45-433E-8B39-C3B9B5AA4207}" type="pres">
      <dgm:prSet presAssocID="{2695F5F2-A037-4335-A1DB-6C74DBFC72AB}" presName="node" presStyleLbl="node1" presStyleIdx="0" presStyleCnt="2">
        <dgm:presLayoutVars>
          <dgm:bulletEnabled val="1"/>
        </dgm:presLayoutVars>
      </dgm:prSet>
      <dgm:spPr/>
    </dgm:pt>
    <dgm:pt modelId="{4E186790-DF92-48EC-AB06-0C1BDDF3FDC9}" type="pres">
      <dgm:prSet presAssocID="{9D2B56FB-F278-4439-BD9E-10792206E9D1}" presName="sibTrans" presStyleCnt="0"/>
      <dgm:spPr/>
    </dgm:pt>
    <dgm:pt modelId="{26D4289E-6B1E-46BF-B7E4-354BBC717DB4}" type="pres">
      <dgm:prSet presAssocID="{94EF11EC-763E-43AA-8E5A-90D168BD41FB}" presName="node" presStyleLbl="node1" presStyleIdx="1" presStyleCnt="2">
        <dgm:presLayoutVars>
          <dgm:bulletEnabled val="1"/>
        </dgm:presLayoutVars>
      </dgm:prSet>
      <dgm:spPr/>
    </dgm:pt>
  </dgm:ptLst>
  <dgm:cxnLst>
    <dgm:cxn modelId="{A344712A-17D7-4082-8474-3196CEBACCF9}" srcId="{45E0641E-AF44-4E98-A1E2-6DF0B3BCEF1E}" destId="{2695F5F2-A037-4335-A1DB-6C74DBFC72AB}" srcOrd="0" destOrd="0" parTransId="{B9AE1086-18F8-407B-90BB-AD89B2820763}" sibTransId="{9D2B56FB-F278-4439-BD9E-10792206E9D1}"/>
    <dgm:cxn modelId="{C50591A7-CD25-42C3-8790-BBA8301B9980}" srcId="{45E0641E-AF44-4E98-A1E2-6DF0B3BCEF1E}" destId="{94EF11EC-763E-43AA-8E5A-90D168BD41FB}" srcOrd="1" destOrd="0" parTransId="{D1A9B813-4342-4967-AD00-748E1365DFAA}" sibTransId="{F1F236DE-3588-4ED8-9650-1E8CEF399045}"/>
    <dgm:cxn modelId="{2537A9AF-0CC3-4D84-97AA-6CC68402641B}" type="presOf" srcId="{45E0641E-AF44-4E98-A1E2-6DF0B3BCEF1E}" destId="{C76946F9-CA6F-470D-9075-AE2076CD4A74}" srcOrd="0" destOrd="0" presId="urn:microsoft.com/office/officeart/2005/8/layout/default"/>
    <dgm:cxn modelId="{F6D756B7-57DC-438D-9758-F1F4D1C78F6A}" type="presOf" srcId="{2695F5F2-A037-4335-A1DB-6C74DBFC72AB}" destId="{56D960A9-CF45-433E-8B39-C3B9B5AA4207}" srcOrd="0" destOrd="0" presId="urn:microsoft.com/office/officeart/2005/8/layout/default"/>
    <dgm:cxn modelId="{568944C7-BE5D-4CE8-8B2D-0E49F0A87173}" type="presOf" srcId="{94EF11EC-763E-43AA-8E5A-90D168BD41FB}" destId="{26D4289E-6B1E-46BF-B7E4-354BBC717DB4}" srcOrd="0" destOrd="0" presId="urn:microsoft.com/office/officeart/2005/8/layout/default"/>
    <dgm:cxn modelId="{AB414AA3-0658-4282-B28A-0DE520E76CA2}" type="presParOf" srcId="{C76946F9-CA6F-470D-9075-AE2076CD4A74}" destId="{56D960A9-CF45-433E-8B39-C3B9B5AA4207}" srcOrd="0" destOrd="0" presId="urn:microsoft.com/office/officeart/2005/8/layout/default"/>
    <dgm:cxn modelId="{7A86F7A6-EA38-492D-B6C5-DC6D14D8112D}" type="presParOf" srcId="{C76946F9-CA6F-470D-9075-AE2076CD4A74}" destId="{4E186790-DF92-48EC-AB06-0C1BDDF3FDC9}" srcOrd="1" destOrd="0" presId="urn:microsoft.com/office/officeart/2005/8/layout/default"/>
    <dgm:cxn modelId="{AF6A2084-754F-4AA8-98B1-F8CED231F110}" type="presParOf" srcId="{C76946F9-CA6F-470D-9075-AE2076CD4A74}" destId="{26D4289E-6B1E-46BF-B7E4-354BBC717DB4}" srcOrd="2"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8F3AF6-CE09-488B-9F32-530A9F96563E}"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AU"/>
        </a:p>
      </dgm:t>
    </dgm:pt>
    <dgm:pt modelId="{8EC2B3AB-B929-4E0D-BF3A-4747C5430129}">
      <dgm:prSet phldrT="[Text]" custT="1"/>
      <dgm:spPr/>
      <dgm:t>
        <a:bodyPr/>
        <a:lstStyle/>
        <a:p>
          <a:r>
            <a:rPr lang="en-AU" sz="1400">
              <a:solidFill>
                <a:sysClr val="windowText" lastClr="000000"/>
              </a:solidFill>
            </a:rPr>
            <a:t>Note</a:t>
          </a:r>
        </a:p>
      </dgm:t>
    </dgm:pt>
    <dgm:pt modelId="{95D26F57-438F-44BA-B350-05011D66888B}" type="parTrans" cxnId="{95CBA675-8702-4AA5-B399-B808B291C614}">
      <dgm:prSet/>
      <dgm:spPr/>
      <dgm:t>
        <a:bodyPr/>
        <a:lstStyle/>
        <a:p>
          <a:endParaRPr lang="en-AU">
            <a:solidFill>
              <a:sysClr val="windowText" lastClr="000000"/>
            </a:solidFill>
          </a:endParaRPr>
        </a:p>
      </dgm:t>
    </dgm:pt>
    <dgm:pt modelId="{D2ACFE16-F124-458F-A56D-B4E5DC6872ED}" type="sibTrans" cxnId="{95CBA675-8702-4AA5-B399-B808B291C614}">
      <dgm:prSet/>
      <dgm:spPr/>
      <dgm:t>
        <a:bodyPr/>
        <a:lstStyle/>
        <a:p>
          <a:endParaRPr lang="en-AU">
            <a:solidFill>
              <a:sysClr val="windowText" lastClr="000000"/>
            </a:solidFill>
          </a:endParaRPr>
        </a:p>
      </dgm:t>
    </dgm:pt>
    <dgm:pt modelId="{C3F7502A-09D3-43C7-9DBA-2246D2B9C0F2}">
      <dgm:prSet phldrT="[Text]" custT="1"/>
      <dgm:spPr/>
      <dgm:t>
        <a:bodyPr/>
        <a:lstStyle/>
        <a:p>
          <a:r>
            <a:rPr lang="en-AU" sz="1000">
              <a:solidFill>
                <a:sysClr val="windowText" lastClr="000000"/>
              </a:solidFill>
            </a:rPr>
            <a:t>Users that have a website account will be able to access the portal and view all exemption applications for their health service only.</a:t>
          </a:r>
        </a:p>
      </dgm:t>
    </dgm:pt>
    <dgm:pt modelId="{F0EA68DD-CE40-4417-B8C6-498C507C1A37}" type="parTrans" cxnId="{34AB496D-88C6-4C28-ACD8-C4BE41B6090D}">
      <dgm:prSet/>
      <dgm:spPr/>
      <dgm:t>
        <a:bodyPr/>
        <a:lstStyle/>
        <a:p>
          <a:endParaRPr lang="en-AU">
            <a:solidFill>
              <a:sysClr val="windowText" lastClr="000000"/>
            </a:solidFill>
          </a:endParaRPr>
        </a:p>
      </dgm:t>
    </dgm:pt>
    <dgm:pt modelId="{77C34B0D-98E7-4FD5-8593-C06D017ADC7F}" type="sibTrans" cxnId="{34AB496D-88C6-4C28-ACD8-C4BE41B6090D}">
      <dgm:prSet/>
      <dgm:spPr/>
      <dgm:t>
        <a:bodyPr/>
        <a:lstStyle/>
        <a:p>
          <a:endParaRPr lang="en-AU">
            <a:solidFill>
              <a:sysClr val="windowText" lastClr="000000"/>
            </a:solidFill>
          </a:endParaRPr>
        </a:p>
      </dgm:t>
    </dgm:pt>
    <dgm:pt modelId="{7D5769E9-65A4-442B-AA4C-FA6D4C5296BB}" type="pres">
      <dgm:prSet presAssocID="{968F3AF6-CE09-488B-9F32-530A9F96563E}" presName="vert0" presStyleCnt="0">
        <dgm:presLayoutVars>
          <dgm:dir/>
          <dgm:animOne val="branch"/>
          <dgm:animLvl val="lvl"/>
        </dgm:presLayoutVars>
      </dgm:prSet>
      <dgm:spPr/>
    </dgm:pt>
    <dgm:pt modelId="{16AE9136-23F3-401B-B244-8F1621FD77D8}" type="pres">
      <dgm:prSet presAssocID="{8EC2B3AB-B929-4E0D-BF3A-4747C5430129}" presName="thickLine" presStyleLbl="alignNode1" presStyleIdx="0" presStyleCnt="1"/>
      <dgm:spPr/>
    </dgm:pt>
    <dgm:pt modelId="{2B557AE6-34FE-405F-8CA3-F744F21B5B88}" type="pres">
      <dgm:prSet presAssocID="{8EC2B3AB-B929-4E0D-BF3A-4747C5430129}" presName="horz1" presStyleCnt="0"/>
      <dgm:spPr/>
    </dgm:pt>
    <dgm:pt modelId="{76C47BF8-D9C4-47AF-B2C2-1D2BFB64F733}" type="pres">
      <dgm:prSet presAssocID="{8EC2B3AB-B929-4E0D-BF3A-4747C5430129}" presName="tx1" presStyleLbl="revTx" presStyleIdx="0" presStyleCnt="2" custScaleX="101788"/>
      <dgm:spPr/>
    </dgm:pt>
    <dgm:pt modelId="{CFFAA1BB-AEC5-4663-873B-4C62A0B9467B}" type="pres">
      <dgm:prSet presAssocID="{8EC2B3AB-B929-4E0D-BF3A-4747C5430129}" presName="vert1" presStyleCnt="0"/>
      <dgm:spPr/>
    </dgm:pt>
    <dgm:pt modelId="{37678903-D294-4115-8B30-DB75907F8741}" type="pres">
      <dgm:prSet presAssocID="{C3F7502A-09D3-43C7-9DBA-2246D2B9C0F2}" presName="vertSpace2a" presStyleCnt="0"/>
      <dgm:spPr/>
    </dgm:pt>
    <dgm:pt modelId="{26FD66AC-411C-4D81-B749-7D6E0930DBF6}" type="pres">
      <dgm:prSet presAssocID="{C3F7502A-09D3-43C7-9DBA-2246D2B9C0F2}" presName="horz2" presStyleCnt="0"/>
      <dgm:spPr/>
    </dgm:pt>
    <dgm:pt modelId="{6343BEF9-B773-47F9-A38B-D58471E4D90C}" type="pres">
      <dgm:prSet presAssocID="{C3F7502A-09D3-43C7-9DBA-2246D2B9C0F2}" presName="horzSpace2" presStyleCnt="0"/>
      <dgm:spPr/>
    </dgm:pt>
    <dgm:pt modelId="{6639A3BD-1CCD-48A6-96D1-4F2C5510B8A8}" type="pres">
      <dgm:prSet presAssocID="{C3F7502A-09D3-43C7-9DBA-2246D2B9C0F2}" presName="tx2" presStyleLbl="revTx" presStyleIdx="1" presStyleCnt="2"/>
      <dgm:spPr/>
    </dgm:pt>
    <dgm:pt modelId="{8AE600EE-E68D-4F21-A393-6F1AB5F34A81}" type="pres">
      <dgm:prSet presAssocID="{C3F7502A-09D3-43C7-9DBA-2246D2B9C0F2}" presName="vert2" presStyleCnt="0"/>
      <dgm:spPr/>
    </dgm:pt>
    <dgm:pt modelId="{3BA784A1-095F-4657-AA14-341A90089DF1}" type="pres">
      <dgm:prSet presAssocID="{C3F7502A-09D3-43C7-9DBA-2246D2B9C0F2}" presName="thinLine2b" presStyleLbl="callout" presStyleIdx="0" presStyleCnt="1"/>
      <dgm:spPr/>
    </dgm:pt>
    <dgm:pt modelId="{E6ED6089-A0F0-40E2-BC4A-9AE17DB0E04F}" type="pres">
      <dgm:prSet presAssocID="{C3F7502A-09D3-43C7-9DBA-2246D2B9C0F2}" presName="vertSpace2b" presStyleCnt="0"/>
      <dgm:spPr/>
    </dgm:pt>
  </dgm:ptLst>
  <dgm:cxnLst>
    <dgm:cxn modelId="{8BABA96B-3FFB-48FD-97F9-C2552DCC4136}" type="presOf" srcId="{968F3AF6-CE09-488B-9F32-530A9F96563E}" destId="{7D5769E9-65A4-442B-AA4C-FA6D4C5296BB}" srcOrd="0" destOrd="0" presId="urn:microsoft.com/office/officeart/2008/layout/LinedList"/>
    <dgm:cxn modelId="{34AB496D-88C6-4C28-ACD8-C4BE41B6090D}" srcId="{8EC2B3AB-B929-4E0D-BF3A-4747C5430129}" destId="{C3F7502A-09D3-43C7-9DBA-2246D2B9C0F2}" srcOrd="0" destOrd="0" parTransId="{F0EA68DD-CE40-4417-B8C6-498C507C1A37}" sibTransId="{77C34B0D-98E7-4FD5-8593-C06D017ADC7F}"/>
    <dgm:cxn modelId="{95CBA675-8702-4AA5-B399-B808B291C614}" srcId="{968F3AF6-CE09-488B-9F32-530A9F96563E}" destId="{8EC2B3AB-B929-4E0D-BF3A-4747C5430129}" srcOrd="0" destOrd="0" parTransId="{95D26F57-438F-44BA-B350-05011D66888B}" sibTransId="{D2ACFE16-F124-458F-A56D-B4E5DC6872ED}"/>
    <dgm:cxn modelId="{C4EE2CBA-9EAF-4E0D-A12A-FBD55E0116E8}" type="presOf" srcId="{C3F7502A-09D3-43C7-9DBA-2246D2B9C0F2}" destId="{6639A3BD-1CCD-48A6-96D1-4F2C5510B8A8}" srcOrd="0" destOrd="0" presId="urn:microsoft.com/office/officeart/2008/layout/LinedList"/>
    <dgm:cxn modelId="{193FC1BE-2BB9-4F43-9E2F-D833C6D43553}" type="presOf" srcId="{8EC2B3AB-B929-4E0D-BF3A-4747C5430129}" destId="{76C47BF8-D9C4-47AF-B2C2-1D2BFB64F733}" srcOrd="0" destOrd="0" presId="urn:microsoft.com/office/officeart/2008/layout/LinedList"/>
    <dgm:cxn modelId="{DC1DACD6-764C-4CD4-B7A3-F90B4A98A1CC}" type="presParOf" srcId="{7D5769E9-65A4-442B-AA4C-FA6D4C5296BB}" destId="{16AE9136-23F3-401B-B244-8F1621FD77D8}" srcOrd="0" destOrd="0" presId="urn:microsoft.com/office/officeart/2008/layout/LinedList"/>
    <dgm:cxn modelId="{576D829A-D90E-4C5B-B9E2-B6F9D7D037B8}" type="presParOf" srcId="{7D5769E9-65A4-442B-AA4C-FA6D4C5296BB}" destId="{2B557AE6-34FE-405F-8CA3-F744F21B5B88}" srcOrd="1" destOrd="0" presId="urn:microsoft.com/office/officeart/2008/layout/LinedList"/>
    <dgm:cxn modelId="{2454844C-7346-40BE-93D5-31795E6C9361}" type="presParOf" srcId="{2B557AE6-34FE-405F-8CA3-F744F21B5B88}" destId="{76C47BF8-D9C4-47AF-B2C2-1D2BFB64F733}" srcOrd="0" destOrd="0" presId="urn:microsoft.com/office/officeart/2008/layout/LinedList"/>
    <dgm:cxn modelId="{EEBC23C7-EF55-44DD-A878-1CFB7AF73BEC}" type="presParOf" srcId="{2B557AE6-34FE-405F-8CA3-F744F21B5B88}" destId="{CFFAA1BB-AEC5-4663-873B-4C62A0B9467B}" srcOrd="1" destOrd="0" presId="urn:microsoft.com/office/officeart/2008/layout/LinedList"/>
    <dgm:cxn modelId="{26680A19-EE00-428E-8172-3126C24D0C17}" type="presParOf" srcId="{CFFAA1BB-AEC5-4663-873B-4C62A0B9467B}" destId="{37678903-D294-4115-8B30-DB75907F8741}" srcOrd="0" destOrd="0" presId="urn:microsoft.com/office/officeart/2008/layout/LinedList"/>
    <dgm:cxn modelId="{C174319D-EB6B-44D5-8C58-5C7A378257C6}" type="presParOf" srcId="{CFFAA1BB-AEC5-4663-873B-4C62A0B9467B}" destId="{26FD66AC-411C-4D81-B749-7D6E0930DBF6}" srcOrd="1" destOrd="0" presId="urn:microsoft.com/office/officeart/2008/layout/LinedList"/>
    <dgm:cxn modelId="{290412D0-9BA9-4D76-A2C0-0E262690FBA0}" type="presParOf" srcId="{26FD66AC-411C-4D81-B749-7D6E0930DBF6}" destId="{6343BEF9-B773-47F9-A38B-D58471E4D90C}" srcOrd="0" destOrd="0" presId="urn:microsoft.com/office/officeart/2008/layout/LinedList"/>
    <dgm:cxn modelId="{F035F50B-FFFC-45ED-A67F-300401CCB514}" type="presParOf" srcId="{26FD66AC-411C-4D81-B749-7D6E0930DBF6}" destId="{6639A3BD-1CCD-48A6-96D1-4F2C5510B8A8}" srcOrd="1" destOrd="0" presId="urn:microsoft.com/office/officeart/2008/layout/LinedList"/>
    <dgm:cxn modelId="{6D8B3966-541F-4EFC-BE82-3E60D388E4F8}" type="presParOf" srcId="{26FD66AC-411C-4D81-B749-7D6E0930DBF6}" destId="{8AE600EE-E68D-4F21-A393-6F1AB5F34A81}" srcOrd="2" destOrd="0" presId="urn:microsoft.com/office/officeart/2008/layout/LinedList"/>
    <dgm:cxn modelId="{E35DBEA4-D955-4387-87F7-531B9E92F168}" type="presParOf" srcId="{CFFAA1BB-AEC5-4663-873B-4C62A0B9467B}" destId="{3BA784A1-095F-4657-AA14-341A90089DF1}" srcOrd="2" destOrd="0" presId="urn:microsoft.com/office/officeart/2008/layout/LinedList"/>
    <dgm:cxn modelId="{4AF0ACD9-AEE1-4A06-8677-830B1EB6F0F3}" type="presParOf" srcId="{CFFAA1BB-AEC5-4663-873B-4C62A0B9467B}" destId="{E6ED6089-A0F0-40E2-BC4A-9AE17DB0E04F}" srcOrd="3" destOrd="0" presId="urn:microsoft.com/office/officeart/2008/layout/Lined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8F3AF6-CE09-488B-9F32-530A9F96563E}"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AU"/>
        </a:p>
      </dgm:t>
    </dgm:pt>
    <dgm:pt modelId="{8EC2B3AB-B929-4E0D-BF3A-4747C5430129}">
      <dgm:prSet phldrT="[Text]" custT="1"/>
      <dgm:spPr/>
      <dgm:t>
        <a:bodyPr/>
        <a:lstStyle/>
        <a:p>
          <a:r>
            <a:rPr lang="en-AU" sz="1400">
              <a:solidFill>
                <a:sysClr val="windowText" lastClr="000000"/>
              </a:solidFill>
            </a:rPr>
            <a:t>Note</a:t>
          </a:r>
        </a:p>
      </dgm:t>
    </dgm:pt>
    <dgm:pt modelId="{95D26F57-438F-44BA-B350-05011D66888B}" type="parTrans" cxnId="{95CBA675-8702-4AA5-B399-B808B291C614}">
      <dgm:prSet/>
      <dgm:spPr/>
      <dgm:t>
        <a:bodyPr/>
        <a:lstStyle/>
        <a:p>
          <a:endParaRPr lang="en-AU">
            <a:solidFill>
              <a:sysClr val="windowText" lastClr="000000"/>
            </a:solidFill>
          </a:endParaRPr>
        </a:p>
      </dgm:t>
    </dgm:pt>
    <dgm:pt modelId="{D2ACFE16-F124-458F-A56D-B4E5DC6872ED}" type="sibTrans" cxnId="{95CBA675-8702-4AA5-B399-B808B291C614}">
      <dgm:prSet/>
      <dgm:spPr/>
      <dgm:t>
        <a:bodyPr/>
        <a:lstStyle/>
        <a:p>
          <a:endParaRPr lang="en-AU">
            <a:solidFill>
              <a:sysClr val="windowText" lastClr="000000"/>
            </a:solidFill>
          </a:endParaRPr>
        </a:p>
      </dgm:t>
    </dgm:pt>
    <dgm:pt modelId="{C3F7502A-09D3-43C7-9DBA-2246D2B9C0F2}">
      <dgm:prSet phldrT="[Text]" custT="1"/>
      <dgm:spPr/>
      <dgm:t>
        <a:bodyPr/>
        <a:lstStyle/>
        <a:p>
          <a:r>
            <a:rPr lang="en-AU" sz="1000">
              <a:solidFill>
                <a:sysClr val="windowText" lastClr="000000"/>
              </a:solidFill>
            </a:rPr>
            <a:t>The progress bar at the top of the application form indicates where you are in the application You can save and exit your application at any point. Data provided so far will remain in the application</a:t>
          </a:r>
        </a:p>
      </dgm:t>
    </dgm:pt>
    <dgm:pt modelId="{F0EA68DD-CE40-4417-B8C6-498C507C1A37}" type="parTrans" cxnId="{34AB496D-88C6-4C28-ACD8-C4BE41B6090D}">
      <dgm:prSet/>
      <dgm:spPr/>
      <dgm:t>
        <a:bodyPr/>
        <a:lstStyle/>
        <a:p>
          <a:endParaRPr lang="en-AU">
            <a:solidFill>
              <a:sysClr val="windowText" lastClr="000000"/>
            </a:solidFill>
          </a:endParaRPr>
        </a:p>
      </dgm:t>
    </dgm:pt>
    <dgm:pt modelId="{77C34B0D-98E7-4FD5-8593-C06D017ADC7F}" type="sibTrans" cxnId="{34AB496D-88C6-4C28-ACD8-C4BE41B6090D}">
      <dgm:prSet/>
      <dgm:spPr/>
      <dgm:t>
        <a:bodyPr/>
        <a:lstStyle/>
        <a:p>
          <a:endParaRPr lang="en-AU">
            <a:solidFill>
              <a:sysClr val="windowText" lastClr="000000"/>
            </a:solidFill>
          </a:endParaRPr>
        </a:p>
      </dgm:t>
    </dgm:pt>
    <dgm:pt modelId="{8B4F6165-F5C7-4C1C-B45D-AB32B9337A79}">
      <dgm:prSet phldrT="[Text]" custT="1"/>
      <dgm:spPr/>
      <dgm:t>
        <a:bodyPr/>
        <a:lstStyle/>
        <a:p>
          <a:r>
            <a:rPr lang="en-AU" sz="1000">
              <a:solidFill>
                <a:sysClr val="windowText" lastClr="000000"/>
              </a:solidFill>
            </a:rPr>
            <a:t>Mandatory fields that have not been completed will be highlighted in red. These must be completed in order to progress with the application</a:t>
          </a:r>
        </a:p>
      </dgm:t>
    </dgm:pt>
    <dgm:pt modelId="{A794AB12-369A-45B2-8714-5A1ABD05864F}" type="parTrans" cxnId="{8ED20E20-E517-4F1A-879C-1FC50507E5A8}">
      <dgm:prSet/>
      <dgm:spPr/>
      <dgm:t>
        <a:bodyPr/>
        <a:lstStyle/>
        <a:p>
          <a:endParaRPr lang="en-AU">
            <a:solidFill>
              <a:sysClr val="windowText" lastClr="000000"/>
            </a:solidFill>
          </a:endParaRPr>
        </a:p>
      </dgm:t>
    </dgm:pt>
    <dgm:pt modelId="{0F30F3BC-C619-45E1-8EBB-D3276C5F2232}" type="sibTrans" cxnId="{8ED20E20-E517-4F1A-879C-1FC50507E5A8}">
      <dgm:prSet/>
      <dgm:spPr/>
      <dgm:t>
        <a:bodyPr/>
        <a:lstStyle/>
        <a:p>
          <a:endParaRPr lang="en-AU">
            <a:solidFill>
              <a:sysClr val="windowText" lastClr="000000"/>
            </a:solidFill>
          </a:endParaRPr>
        </a:p>
      </dgm:t>
    </dgm:pt>
    <dgm:pt modelId="{AF17CEA7-8B6C-47D4-8C76-9679F6327786}">
      <dgm:prSet phldrT="[Text]" custT="1"/>
      <dgm:spPr/>
      <dgm:t>
        <a:bodyPr/>
        <a:lstStyle/>
        <a:p>
          <a:r>
            <a:rPr lang="en-AU" sz="1000">
              <a:solidFill>
                <a:sysClr val="windowText" lastClr="000000"/>
              </a:solidFill>
            </a:rPr>
            <a:t>You will receive a notification if there is a change to the status of your application</a:t>
          </a:r>
        </a:p>
      </dgm:t>
    </dgm:pt>
    <dgm:pt modelId="{DA651147-6195-4145-BB7D-2AF775CE0CAB}" type="parTrans" cxnId="{F3CE6A66-C981-4300-A7EA-E1C6345D9BCD}">
      <dgm:prSet/>
      <dgm:spPr/>
      <dgm:t>
        <a:bodyPr/>
        <a:lstStyle/>
        <a:p>
          <a:endParaRPr lang="en-AU">
            <a:solidFill>
              <a:sysClr val="windowText" lastClr="000000"/>
            </a:solidFill>
          </a:endParaRPr>
        </a:p>
      </dgm:t>
    </dgm:pt>
    <dgm:pt modelId="{AEADDA46-C562-42DD-87CC-E917145B295C}" type="sibTrans" cxnId="{F3CE6A66-C981-4300-A7EA-E1C6345D9BCD}">
      <dgm:prSet/>
      <dgm:spPr/>
      <dgm:t>
        <a:bodyPr/>
        <a:lstStyle/>
        <a:p>
          <a:endParaRPr lang="en-AU">
            <a:solidFill>
              <a:sysClr val="windowText" lastClr="000000"/>
            </a:solidFill>
          </a:endParaRPr>
        </a:p>
      </dgm:t>
    </dgm:pt>
    <dgm:pt modelId="{31B02D20-E2FF-4A87-8F44-11DB456BC606}">
      <dgm:prSet phldrT="[Text]" custT="1"/>
      <dgm:spPr/>
      <dgm:t>
        <a:bodyPr/>
        <a:lstStyle/>
        <a:p>
          <a:r>
            <a:rPr lang="en-AU" sz="1000">
              <a:solidFill>
                <a:sysClr val="windowText" lastClr="000000"/>
              </a:solidFill>
            </a:rPr>
            <a:t>The contact person listed in the application will receive the email notifications related to the application</a:t>
          </a:r>
        </a:p>
        <a:p>
          <a:endParaRPr lang="en-AU" sz="1000">
            <a:solidFill>
              <a:sysClr val="windowText" lastClr="000000"/>
            </a:solidFill>
          </a:endParaRPr>
        </a:p>
      </dgm:t>
    </dgm:pt>
    <dgm:pt modelId="{0E4FCDD6-D969-44C0-8609-FBCD4C6EEB00}" type="parTrans" cxnId="{E616F644-D3FE-4A36-90A6-C20E8D4356B5}">
      <dgm:prSet/>
      <dgm:spPr/>
      <dgm:t>
        <a:bodyPr/>
        <a:lstStyle/>
        <a:p>
          <a:endParaRPr lang="en-AU"/>
        </a:p>
      </dgm:t>
    </dgm:pt>
    <dgm:pt modelId="{5DB584B5-1A89-460C-A097-6CB1E3200085}" type="sibTrans" cxnId="{E616F644-D3FE-4A36-90A6-C20E8D4356B5}">
      <dgm:prSet/>
      <dgm:spPr/>
      <dgm:t>
        <a:bodyPr/>
        <a:lstStyle/>
        <a:p>
          <a:endParaRPr lang="en-AU"/>
        </a:p>
      </dgm:t>
    </dgm:pt>
    <dgm:pt modelId="{7D5769E9-65A4-442B-AA4C-FA6D4C5296BB}" type="pres">
      <dgm:prSet presAssocID="{968F3AF6-CE09-488B-9F32-530A9F96563E}" presName="vert0" presStyleCnt="0">
        <dgm:presLayoutVars>
          <dgm:dir/>
          <dgm:animOne val="branch"/>
          <dgm:animLvl val="lvl"/>
        </dgm:presLayoutVars>
      </dgm:prSet>
      <dgm:spPr/>
    </dgm:pt>
    <dgm:pt modelId="{16AE9136-23F3-401B-B244-8F1621FD77D8}" type="pres">
      <dgm:prSet presAssocID="{8EC2B3AB-B929-4E0D-BF3A-4747C5430129}" presName="thickLine" presStyleLbl="alignNode1" presStyleIdx="0" presStyleCnt="1"/>
      <dgm:spPr/>
    </dgm:pt>
    <dgm:pt modelId="{2B557AE6-34FE-405F-8CA3-F744F21B5B88}" type="pres">
      <dgm:prSet presAssocID="{8EC2B3AB-B929-4E0D-BF3A-4747C5430129}" presName="horz1" presStyleCnt="0"/>
      <dgm:spPr/>
    </dgm:pt>
    <dgm:pt modelId="{76C47BF8-D9C4-47AF-B2C2-1D2BFB64F733}" type="pres">
      <dgm:prSet presAssocID="{8EC2B3AB-B929-4E0D-BF3A-4747C5430129}" presName="tx1" presStyleLbl="revTx" presStyleIdx="0" presStyleCnt="5" custScaleX="49406"/>
      <dgm:spPr/>
    </dgm:pt>
    <dgm:pt modelId="{CFFAA1BB-AEC5-4663-873B-4C62A0B9467B}" type="pres">
      <dgm:prSet presAssocID="{8EC2B3AB-B929-4E0D-BF3A-4747C5430129}" presName="vert1" presStyleCnt="0"/>
      <dgm:spPr/>
    </dgm:pt>
    <dgm:pt modelId="{37678903-D294-4115-8B30-DB75907F8741}" type="pres">
      <dgm:prSet presAssocID="{C3F7502A-09D3-43C7-9DBA-2246D2B9C0F2}" presName="vertSpace2a" presStyleCnt="0"/>
      <dgm:spPr/>
    </dgm:pt>
    <dgm:pt modelId="{26FD66AC-411C-4D81-B749-7D6E0930DBF6}" type="pres">
      <dgm:prSet presAssocID="{C3F7502A-09D3-43C7-9DBA-2246D2B9C0F2}" presName="horz2" presStyleCnt="0"/>
      <dgm:spPr/>
    </dgm:pt>
    <dgm:pt modelId="{6343BEF9-B773-47F9-A38B-D58471E4D90C}" type="pres">
      <dgm:prSet presAssocID="{C3F7502A-09D3-43C7-9DBA-2246D2B9C0F2}" presName="horzSpace2" presStyleCnt="0"/>
      <dgm:spPr/>
    </dgm:pt>
    <dgm:pt modelId="{6639A3BD-1CCD-48A6-96D1-4F2C5510B8A8}" type="pres">
      <dgm:prSet presAssocID="{C3F7502A-09D3-43C7-9DBA-2246D2B9C0F2}" presName="tx2" presStyleLbl="revTx" presStyleIdx="1" presStyleCnt="5" custScaleY="162572"/>
      <dgm:spPr/>
    </dgm:pt>
    <dgm:pt modelId="{8AE600EE-E68D-4F21-A393-6F1AB5F34A81}" type="pres">
      <dgm:prSet presAssocID="{C3F7502A-09D3-43C7-9DBA-2246D2B9C0F2}" presName="vert2" presStyleCnt="0"/>
      <dgm:spPr/>
    </dgm:pt>
    <dgm:pt modelId="{3BA784A1-095F-4657-AA14-341A90089DF1}" type="pres">
      <dgm:prSet presAssocID="{C3F7502A-09D3-43C7-9DBA-2246D2B9C0F2}" presName="thinLine2b" presStyleLbl="callout" presStyleIdx="0" presStyleCnt="4"/>
      <dgm:spPr/>
    </dgm:pt>
    <dgm:pt modelId="{E6ED6089-A0F0-40E2-BC4A-9AE17DB0E04F}" type="pres">
      <dgm:prSet presAssocID="{C3F7502A-09D3-43C7-9DBA-2246D2B9C0F2}" presName="vertSpace2b" presStyleCnt="0"/>
      <dgm:spPr/>
    </dgm:pt>
    <dgm:pt modelId="{8ABA01A6-C7A8-429E-9D73-E280D003A493}" type="pres">
      <dgm:prSet presAssocID="{8B4F6165-F5C7-4C1C-B45D-AB32B9337A79}" presName="horz2" presStyleCnt="0"/>
      <dgm:spPr/>
    </dgm:pt>
    <dgm:pt modelId="{A76F7254-E43B-418C-9250-F49B88AD1C5F}" type="pres">
      <dgm:prSet presAssocID="{8B4F6165-F5C7-4C1C-B45D-AB32B9337A79}" presName="horzSpace2" presStyleCnt="0"/>
      <dgm:spPr/>
    </dgm:pt>
    <dgm:pt modelId="{C8224FB9-8612-47B0-A328-66ADCE7DC499}" type="pres">
      <dgm:prSet presAssocID="{8B4F6165-F5C7-4C1C-B45D-AB32B9337A79}" presName="tx2" presStyleLbl="revTx" presStyleIdx="2" presStyleCnt="5"/>
      <dgm:spPr/>
    </dgm:pt>
    <dgm:pt modelId="{7655AC61-EFCA-47B3-B07C-3DB860CC1D53}" type="pres">
      <dgm:prSet presAssocID="{8B4F6165-F5C7-4C1C-B45D-AB32B9337A79}" presName="vert2" presStyleCnt="0"/>
      <dgm:spPr/>
    </dgm:pt>
    <dgm:pt modelId="{F8CF0594-FE5B-41FE-BB57-D78F31C4EAF2}" type="pres">
      <dgm:prSet presAssocID="{8B4F6165-F5C7-4C1C-B45D-AB32B9337A79}" presName="thinLine2b" presStyleLbl="callout" presStyleIdx="1" presStyleCnt="4"/>
      <dgm:spPr/>
    </dgm:pt>
    <dgm:pt modelId="{6DFE1358-C705-439C-A40F-BA8F6C1181C5}" type="pres">
      <dgm:prSet presAssocID="{8B4F6165-F5C7-4C1C-B45D-AB32B9337A79}" presName="vertSpace2b" presStyleCnt="0"/>
      <dgm:spPr/>
    </dgm:pt>
    <dgm:pt modelId="{95F474EB-8E4D-4BC7-80BC-50F96B967B7A}" type="pres">
      <dgm:prSet presAssocID="{AF17CEA7-8B6C-47D4-8C76-9679F6327786}" presName="horz2" presStyleCnt="0"/>
      <dgm:spPr/>
    </dgm:pt>
    <dgm:pt modelId="{27D94DA6-9869-48F7-8A76-0B2062986D67}" type="pres">
      <dgm:prSet presAssocID="{AF17CEA7-8B6C-47D4-8C76-9679F6327786}" presName="horzSpace2" presStyleCnt="0"/>
      <dgm:spPr/>
    </dgm:pt>
    <dgm:pt modelId="{FFF05438-E983-425D-B0A2-198448F6B4D2}" type="pres">
      <dgm:prSet presAssocID="{AF17CEA7-8B6C-47D4-8C76-9679F6327786}" presName="tx2" presStyleLbl="revTx" presStyleIdx="3" presStyleCnt="5"/>
      <dgm:spPr/>
    </dgm:pt>
    <dgm:pt modelId="{3BB8CBE9-A6D0-4E28-ABBA-A3C6BD11792F}" type="pres">
      <dgm:prSet presAssocID="{AF17CEA7-8B6C-47D4-8C76-9679F6327786}" presName="vert2" presStyleCnt="0"/>
      <dgm:spPr/>
    </dgm:pt>
    <dgm:pt modelId="{83CC6513-F573-440F-AB21-4E710A46518F}" type="pres">
      <dgm:prSet presAssocID="{AF17CEA7-8B6C-47D4-8C76-9679F6327786}" presName="thinLine2b" presStyleLbl="callout" presStyleIdx="2" presStyleCnt="4"/>
      <dgm:spPr/>
    </dgm:pt>
    <dgm:pt modelId="{58FBA563-A9DF-48B0-BA56-1F0632DC536F}" type="pres">
      <dgm:prSet presAssocID="{AF17CEA7-8B6C-47D4-8C76-9679F6327786}" presName="vertSpace2b" presStyleCnt="0"/>
      <dgm:spPr/>
    </dgm:pt>
    <dgm:pt modelId="{2D746B8D-6324-4245-9FB0-23B1F81425C3}" type="pres">
      <dgm:prSet presAssocID="{31B02D20-E2FF-4A87-8F44-11DB456BC606}" presName="horz2" presStyleCnt="0"/>
      <dgm:spPr/>
    </dgm:pt>
    <dgm:pt modelId="{CA8E22BD-765D-457F-BF1D-D83444FEC3C4}" type="pres">
      <dgm:prSet presAssocID="{31B02D20-E2FF-4A87-8F44-11DB456BC606}" presName="horzSpace2" presStyleCnt="0"/>
      <dgm:spPr/>
    </dgm:pt>
    <dgm:pt modelId="{AA3D3A7A-155B-45D2-89F1-4DE18E27F4D5}" type="pres">
      <dgm:prSet presAssocID="{31B02D20-E2FF-4A87-8F44-11DB456BC606}" presName="tx2" presStyleLbl="revTx" presStyleIdx="4" presStyleCnt="5"/>
      <dgm:spPr/>
    </dgm:pt>
    <dgm:pt modelId="{A802438A-08FF-4389-AA46-CFDC0C845780}" type="pres">
      <dgm:prSet presAssocID="{31B02D20-E2FF-4A87-8F44-11DB456BC606}" presName="vert2" presStyleCnt="0"/>
      <dgm:spPr/>
    </dgm:pt>
    <dgm:pt modelId="{A3F4BA4F-B9D7-4E26-A233-54D6D31A7E71}" type="pres">
      <dgm:prSet presAssocID="{31B02D20-E2FF-4A87-8F44-11DB456BC606}" presName="thinLine2b" presStyleLbl="callout" presStyleIdx="3" presStyleCnt="4"/>
      <dgm:spPr/>
    </dgm:pt>
    <dgm:pt modelId="{8D0637A7-66F5-44C4-AB06-F71E01FCBC32}" type="pres">
      <dgm:prSet presAssocID="{31B02D20-E2FF-4A87-8F44-11DB456BC606}" presName="vertSpace2b" presStyleCnt="0"/>
      <dgm:spPr/>
    </dgm:pt>
  </dgm:ptLst>
  <dgm:cxnLst>
    <dgm:cxn modelId="{9B600504-05B8-445D-A1D2-A3CB88A8CB9B}" type="presOf" srcId="{C3F7502A-09D3-43C7-9DBA-2246D2B9C0F2}" destId="{6639A3BD-1CCD-48A6-96D1-4F2C5510B8A8}" srcOrd="0" destOrd="0" presId="urn:microsoft.com/office/officeart/2008/layout/LinedList"/>
    <dgm:cxn modelId="{A33DEF10-6287-44CA-8959-FC9F5686EC98}" type="presOf" srcId="{8EC2B3AB-B929-4E0D-BF3A-4747C5430129}" destId="{76C47BF8-D9C4-47AF-B2C2-1D2BFB64F733}" srcOrd="0" destOrd="0" presId="urn:microsoft.com/office/officeart/2008/layout/LinedList"/>
    <dgm:cxn modelId="{8ED20E20-E517-4F1A-879C-1FC50507E5A8}" srcId="{8EC2B3AB-B929-4E0D-BF3A-4747C5430129}" destId="{8B4F6165-F5C7-4C1C-B45D-AB32B9337A79}" srcOrd="1" destOrd="0" parTransId="{A794AB12-369A-45B2-8714-5A1ABD05864F}" sibTransId="{0F30F3BC-C619-45E1-8EBB-D3276C5F2232}"/>
    <dgm:cxn modelId="{3133AF5B-BBC7-4FB3-A384-26F357733429}" type="presOf" srcId="{968F3AF6-CE09-488B-9F32-530A9F96563E}" destId="{7D5769E9-65A4-442B-AA4C-FA6D4C5296BB}" srcOrd="0" destOrd="0" presId="urn:microsoft.com/office/officeart/2008/layout/LinedList"/>
    <dgm:cxn modelId="{E616F644-D3FE-4A36-90A6-C20E8D4356B5}" srcId="{8EC2B3AB-B929-4E0D-BF3A-4747C5430129}" destId="{31B02D20-E2FF-4A87-8F44-11DB456BC606}" srcOrd="3" destOrd="0" parTransId="{0E4FCDD6-D969-44C0-8609-FBCD4C6EEB00}" sibTransId="{5DB584B5-1A89-460C-A097-6CB1E3200085}"/>
    <dgm:cxn modelId="{F3CE6A66-C981-4300-A7EA-E1C6345D9BCD}" srcId="{8EC2B3AB-B929-4E0D-BF3A-4747C5430129}" destId="{AF17CEA7-8B6C-47D4-8C76-9679F6327786}" srcOrd="2" destOrd="0" parTransId="{DA651147-6195-4145-BB7D-2AF775CE0CAB}" sibTransId="{AEADDA46-C562-42DD-87CC-E917145B295C}"/>
    <dgm:cxn modelId="{34AB496D-88C6-4C28-ACD8-C4BE41B6090D}" srcId="{8EC2B3AB-B929-4E0D-BF3A-4747C5430129}" destId="{C3F7502A-09D3-43C7-9DBA-2246D2B9C0F2}" srcOrd="0" destOrd="0" parTransId="{F0EA68DD-CE40-4417-B8C6-498C507C1A37}" sibTransId="{77C34B0D-98E7-4FD5-8593-C06D017ADC7F}"/>
    <dgm:cxn modelId="{95CBA675-8702-4AA5-B399-B808B291C614}" srcId="{968F3AF6-CE09-488B-9F32-530A9F96563E}" destId="{8EC2B3AB-B929-4E0D-BF3A-4747C5430129}" srcOrd="0" destOrd="0" parTransId="{95D26F57-438F-44BA-B350-05011D66888B}" sibTransId="{D2ACFE16-F124-458F-A56D-B4E5DC6872ED}"/>
    <dgm:cxn modelId="{68F4DC7F-6E94-46DC-96A0-85D3532E6D0E}" type="presOf" srcId="{8B4F6165-F5C7-4C1C-B45D-AB32B9337A79}" destId="{C8224FB9-8612-47B0-A328-66ADCE7DC499}" srcOrd="0" destOrd="0" presId="urn:microsoft.com/office/officeart/2008/layout/LinedList"/>
    <dgm:cxn modelId="{E00FD58A-4934-4C6E-8024-1B8ECF164E16}" type="presOf" srcId="{AF17CEA7-8B6C-47D4-8C76-9679F6327786}" destId="{FFF05438-E983-425D-B0A2-198448F6B4D2}" srcOrd="0" destOrd="0" presId="urn:microsoft.com/office/officeart/2008/layout/LinedList"/>
    <dgm:cxn modelId="{C5FCE8C1-EF65-4D06-ACA8-00A7C1030CE5}" type="presOf" srcId="{31B02D20-E2FF-4A87-8F44-11DB456BC606}" destId="{AA3D3A7A-155B-45D2-89F1-4DE18E27F4D5}" srcOrd="0" destOrd="0" presId="urn:microsoft.com/office/officeart/2008/layout/LinedList"/>
    <dgm:cxn modelId="{C979441D-800A-4573-A187-35CF19E089F7}" type="presParOf" srcId="{7D5769E9-65A4-442B-AA4C-FA6D4C5296BB}" destId="{16AE9136-23F3-401B-B244-8F1621FD77D8}" srcOrd="0" destOrd="0" presId="urn:microsoft.com/office/officeart/2008/layout/LinedList"/>
    <dgm:cxn modelId="{08B6303F-0D11-4EB4-BAA3-9A9C728ED55B}" type="presParOf" srcId="{7D5769E9-65A4-442B-AA4C-FA6D4C5296BB}" destId="{2B557AE6-34FE-405F-8CA3-F744F21B5B88}" srcOrd="1" destOrd="0" presId="urn:microsoft.com/office/officeart/2008/layout/LinedList"/>
    <dgm:cxn modelId="{7C042E16-4069-4384-8AA3-9410ED7E37C1}" type="presParOf" srcId="{2B557AE6-34FE-405F-8CA3-F744F21B5B88}" destId="{76C47BF8-D9C4-47AF-B2C2-1D2BFB64F733}" srcOrd="0" destOrd="0" presId="urn:microsoft.com/office/officeart/2008/layout/LinedList"/>
    <dgm:cxn modelId="{317119D5-15F4-43B7-B081-6DF258FFE6CD}" type="presParOf" srcId="{2B557AE6-34FE-405F-8CA3-F744F21B5B88}" destId="{CFFAA1BB-AEC5-4663-873B-4C62A0B9467B}" srcOrd="1" destOrd="0" presId="urn:microsoft.com/office/officeart/2008/layout/LinedList"/>
    <dgm:cxn modelId="{FD64D7C4-1FC2-4CAE-AB69-DDA659390CFB}" type="presParOf" srcId="{CFFAA1BB-AEC5-4663-873B-4C62A0B9467B}" destId="{37678903-D294-4115-8B30-DB75907F8741}" srcOrd="0" destOrd="0" presId="urn:microsoft.com/office/officeart/2008/layout/LinedList"/>
    <dgm:cxn modelId="{F0402DBF-5DA7-4610-B932-8DB6E1E53528}" type="presParOf" srcId="{CFFAA1BB-AEC5-4663-873B-4C62A0B9467B}" destId="{26FD66AC-411C-4D81-B749-7D6E0930DBF6}" srcOrd="1" destOrd="0" presId="urn:microsoft.com/office/officeart/2008/layout/LinedList"/>
    <dgm:cxn modelId="{03C7CA8E-776F-42A2-A27B-B615BB4072DC}" type="presParOf" srcId="{26FD66AC-411C-4D81-B749-7D6E0930DBF6}" destId="{6343BEF9-B773-47F9-A38B-D58471E4D90C}" srcOrd="0" destOrd="0" presId="urn:microsoft.com/office/officeart/2008/layout/LinedList"/>
    <dgm:cxn modelId="{FC0ECF76-DBD3-41EF-8F84-BB53A5F2FE40}" type="presParOf" srcId="{26FD66AC-411C-4D81-B749-7D6E0930DBF6}" destId="{6639A3BD-1CCD-48A6-96D1-4F2C5510B8A8}" srcOrd="1" destOrd="0" presId="urn:microsoft.com/office/officeart/2008/layout/LinedList"/>
    <dgm:cxn modelId="{91A0553C-4D8C-4F05-B3F2-8C8E34BE58C0}" type="presParOf" srcId="{26FD66AC-411C-4D81-B749-7D6E0930DBF6}" destId="{8AE600EE-E68D-4F21-A393-6F1AB5F34A81}" srcOrd="2" destOrd="0" presId="urn:microsoft.com/office/officeart/2008/layout/LinedList"/>
    <dgm:cxn modelId="{EC1F89CF-5D58-47B1-95A1-DACFF6714C57}" type="presParOf" srcId="{CFFAA1BB-AEC5-4663-873B-4C62A0B9467B}" destId="{3BA784A1-095F-4657-AA14-341A90089DF1}" srcOrd="2" destOrd="0" presId="urn:microsoft.com/office/officeart/2008/layout/LinedList"/>
    <dgm:cxn modelId="{F12B690D-1FB8-459C-9FD2-6C98E10DEEE7}" type="presParOf" srcId="{CFFAA1BB-AEC5-4663-873B-4C62A0B9467B}" destId="{E6ED6089-A0F0-40E2-BC4A-9AE17DB0E04F}" srcOrd="3" destOrd="0" presId="urn:microsoft.com/office/officeart/2008/layout/LinedList"/>
    <dgm:cxn modelId="{A9F64183-EBCF-40EC-BECC-50703F81AE49}" type="presParOf" srcId="{CFFAA1BB-AEC5-4663-873B-4C62A0B9467B}" destId="{8ABA01A6-C7A8-429E-9D73-E280D003A493}" srcOrd="4" destOrd="0" presId="urn:microsoft.com/office/officeart/2008/layout/LinedList"/>
    <dgm:cxn modelId="{7D0EC193-9550-4AEE-A655-CDE8A41933E4}" type="presParOf" srcId="{8ABA01A6-C7A8-429E-9D73-E280D003A493}" destId="{A76F7254-E43B-418C-9250-F49B88AD1C5F}" srcOrd="0" destOrd="0" presId="urn:microsoft.com/office/officeart/2008/layout/LinedList"/>
    <dgm:cxn modelId="{A6FCDE6C-3853-462E-888B-4A57F82A8EB2}" type="presParOf" srcId="{8ABA01A6-C7A8-429E-9D73-E280D003A493}" destId="{C8224FB9-8612-47B0-A328-66ADCE7DC499}" srcOrd="1" destOrd="0" presId="urn:microsoft.com/office/officeart/2008/layout/LinedList"/>
    <dgm:cxn modelId="{B3C000D8-8E54-4647-A5C9-975E31EC7A9E}" type="presParOf" srcId="{8ABA01A6-C7A8-429E-9D73-E280D003A493}" destId="{7655AC61-EFCA-47B3-B07C-3DB860CC1D53}" srcOrd="2" destOrd="0" presId="urn:microsoft.com/office/officeart/2008/layout/LinedList"/>
    <dgm:cxn modelId="{E367E046-0C2F-4654-83CF-23CCF3524C0B}" type="presParOf" srcId="{CFFAA1BB-AEC5-4663-873B-4C62A0B9467B}" destId="{F8CF0594-FE5B-41FE-BB57-D78F31C4EAF2}" srcOrd="5" destOrd="0" presId="urn:microsoft.com/office/officeart/2008/layout/LinedList"/>
    <dgm:cxn modelId="{DC579BF8-E5CB-4B72-9E4D-7E94A9541BF7}" type="presParOf" srcId="{CFFAA1BB-AEC5-4663-873B-4C62A0B9467B}" destId="{6DFE1358-C705-439C-A40F-BA8F6C1181C5}" srcOrd="6" destOrd="0" presId="urn:microsoft.com/office/officeart/2008/layout/LinedList"/>
    <dgm:cxn modelId="{AE295AF8-5129-421E-A2A2-ED9FDDF2B4FC}" type="presParOf" srcId="{CFFAA1BB-AEC5-4663-873B-4C62A0B9467B}" destId="{95F474EB-8E4D-4BC7-80BC-50F96B967B7A}" srcOrd="7" destOrd="0" presId="urn:microsoft.com/office/officeart/2008/layout/LinedList"/>
    <dgm:cxn modelId="{A9A4524F-D998-4DE6-B408-DC2079BE739A}" type="presParOf" srcId="{95F474EB-8E4D-4BC7-80BC-50F96B967B7A}" destId="{27D94DA6-9869-48F7-8A76-0B2062986D67}" srcOrd="0" destOrd="0" presId="urn:microsoft.com/office/officeart/2008/layout/LinedList"/>
    <dgm:cxn modelId="{CA5A9BBD-0D5E-4F08-8628-87CEDF7A9AE8}" type="presParOf" srcId="{95F474EB-8E4D-4BC7-80BC-50F96B967B7A}" destId="{FFF05438-E983-425D-B0A2-198448F6B4D2}" srcOrd="1" destOrd="0" presId="urn:microsoft.com/office/officeart/2008/layout/LinedList"/>
    <dgm:cxn modelId="{49AE84E4-3FB9-4350-9E48-0A4ED90812F1}" type="presParOf" srcId="{95F474EB-8E4D-4BC7-80BC-50F96B967B7A}" destId="{3BB8CBE9-A6D0-4E28-ABBA-A3C6BD11792F}" srcOrd="2" destOrd="0" presId="urn:microsoft.com/office/officeart/2008/layout/LinedList"/>
    <dgm:cxn modelId="{22EC166D-310A-4421-B418-167C515C82BD}" type="presParOf" srcId="{CFFAA1BB-AEC5-4663-873B-4C62A0B9467B}" destId="{83CC6513-F573-440F-AB21-4E710A46518F}" srcOrd="8" destOrd="0" presId="urn:microsoft.com/office/officeart/2008/layout/LinedList"/>
    <dgm:cxn modelId="{D684CF53-875E-408D-993A-3E53A94BEB56}" type="presParOf" srcId="{CFFAA1BB-AEC5-4663-873B-4C62A0B9467B}" destId="{58FBA563-A9DF-48B0-BA56-1F0632DC536F}" srcOrd="9" destOrd="0" presId="urn:microsoft.com/office/officeart/2008/layout/LinedList"/>
    <dgm:cxn modelId="{2EA2676F-E1C0-4D79-8A9F-008132CA71F3}" type="presParOf" srcId="{CFFAA1BB-AEC5-4663-873B-4C62A0B9467B}" destId="{2D746B8D-6324-4245-9FB0-23B1F81425C3}" srcOrd="10" destOrd="0" presId="urn:microsoft.com/office/officeart/2008/layout/LinedList"/>
    <dgm:cxn modelId="{2D5429DE-0368-4198-A131-47170E0A2664}" type="presParOf" srcId="{2D746B8D-6324-4245-9FB0-23B1F81425C3}" destId="{CA8E22BD-765D-457F-BF1D-D83444FEC3C4}" srcOrd="0" destOrd="0" presId="urn:microsoft.com/office/officeart/2008/layout/LinedList"/>
    <dgm:cxn modelId="{BCFFABAA-DFCC-4725-9C25-2A878F6056A5}" type="presParOf" srcId="{2D746B8D-6324-4245-9FB0-23B1F81425C3}" destId="{AA3D3A7A-155B-45D2-89F1-4DE18E27F4D5}" srcOrd="1" destOrd="0" presId="urn:microsoft.com/office/officeart/2008/layout/LinedList"/>
    <dgm:cxn modelId="{B1723D33-2128-4D29-960D-BF0325651354}" type="presParOf" srcId="{2D746B8D-6324-4245-9FB0-23B1F81425C3}" destId="{A802438A-08FF-4389-AA46-CFDC0C845780}" srcOrd="2" destOrd="0" presId="urn:microsoft.com/office/officeart/2008/layout/LinedList"/>
    <dgm:cxn modelId="{FF9973D2-E80B-47DB-BF64-113A58C5F72F}" type="presParOf" srcId="{CFFAA1BB-AEC5-4663-873B-4C62A0B9467B}" destId="{A3F4BA4F-B9D7-4E26-A233-54D6D31A7E71}" srcOrd="11" destOrd="0" presId="urn:microsoft.com/office/officeart/2008/layout/LinedList"/>
    <dgm:cxn modelId="{C00DE62E-8AE3-4DF9-B48B-1CBC54EBD974}" type="presParOf" srcId="{CFFAA1BB-AEC5-4663-873B-4C62A0B9467B}" destId="{8D0637A7-66F5-44C4-AB06-F71E01FCBC32}" srcOrd="12" destOrd="0" presId="urn:microsoft.com/office/officeart/2008/layout/Lined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D960A9-CF45-433E-8B39-C3B9B5AA4207}">
      <dsp:nvSpPr>
        <dsp:cNvPr id="0" name=""/>
        <dsp:cNvSpPr/>
      </dsp:nvSpPr>
      <dsp:spPr>
        <a:xfrm>
          <a:off x="1116877" y="201"/>
          <a:ext cx="1678902" cy="10073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Your registration form will be automatically forwarded to the 'super-user' within your organisation responsible for approving access to HSV's website. </a:t>
          </a:r>
        </a:p>
      </dsp:txBody>
      <dsp:txXfrm>
        <a:off x="1116877" y="201"/>
        <a:ext cx="1678902" cy="1007341"/>
      </dsp:txXfrm>
    </dsp:sp>
    <dsp:sp modelId="{26D4289E-6B1E-46BF-B7E4-354BBC717DB4}">
      <dsp:nvSpPr>
        <dsp:cNvPr id="0" name=""/>
        <dsp:cNvSpPr/>
      </dsp:nvSpPr>
      <dsp:spPr>
        <a:xfrm>
          <a:off x="2963670" y="201"/>
          <a:ext cx="1678902" cy="10073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You will be notified by email when your 'super-user' has approved your application. This email will include your temporary password.</a:t>
          </a:r>
        </a:p>
      </dsp:txBody>
      <dsp:txXfrm>
        <a:off x="2963670" y="201"/>
        <a:ext cx="1678902" cy="10073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AE9136-23F3-401B-B244-8F1621FD77D8}">
      <dsp:nvSpPr>
        <dsp:cNvPr id="0" name=""/>
        <dsp:cNvSpPr/>
      </dsp:nvSpPr>
      <dsp:spPr>
        <a:xfrm>
          <a:off x="0" y="246"/>
          <a:ext cx="359092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C47BF8-D9C4-47AF-B2C2-1D2BFB64F733}">
      <dsp:nvSpPr>
        <dsp:cNvPr id="0" name=""/>
        <dsp:cNvSpPr/>
      </dsp:nvSpPr>
      <dsp:spPr>
        <a:xfrm>
          <a:off x="0" y="246"/>
          <a:ext cx="728170" cy="5043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rPr>
            <a:t>Note</a:t>
          </a:r>
        </a:p>
      </dsp:txBody>
      <dsp:txXfrm>
        <a:off x="0" y="246"/>
        <a:ext cx="728170" cy="504332"/>
      </dsp:txXfrm>
    </dsp:sp>
    <dsp:sp modelId="{6639A3BD-1CCD-48A6-96D1-4F2C5510B8A8}">
      <dsp:nvSpPr>
        <dsp:cNvPr id="0" name=""/>
        <dsp:cNvSpPr/>
      </dsp:nvSpPr>
      <dsp:spPr>
        <a:xfrm>
          <a:off x="781824" y="23148"/>
          <a:ext cx="2807864" cy="4580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ysClr val="windowText" lastClr="000000"/>
              </a:solidFill>
            </a:rPr>
            <a:t>Users that have a website account will be able to access the portal and view all exemption applications for their health service only.</a:t>
          </a:r>
        </a:p>
      </dsp:txBody>
      <dsp:txXfrm>
        <a:off x="781824" y="23148"/>
        <a:ext cx="2807864" cy="458035"/>
      </dsp:txXfrm>
    </dsp:sp>
    <dsp:sp modelId="{3BA784A1-095F-4657-AA14-341A90089DF1}">
      <dsp:nvSpPr>
        <dsp:cNvPr id="0" name=""/>
        <dsp:cNvSpPr/>
      </dsp:nvSpPr>
      <dsp:spPr>
        <a:xfrm>
          <a:off x="728170" y="481184"/>
          <a:ext cx="2861518"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AE9136-23F3-401B-B244-8F1621FD77D8}">
      <dsp:nvSpPr>
        <dsp:cNvPr id="0" name=""/>
        <dsp:cNvSpPr/>
      </dsp:nvSpPr>
      <dsp:spPr>
        <a:xfrm>
          <a:off x="0" y="706"/>
          <a:ext cx="565785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C47BF8-D9C4-47AF-B2C2-1D2BFB64F733}">
      <dsp:nvSpPr>
        <dsp:cNvPr id="0" name=""/>
        <dsp:cNvSpPr/>
      </dsp:nvSpPr>
      <dsp:spPr>
        <a:xfrm>
          <a:off x="0" y="706"/>
          <a:ext cx="559063" cy="1446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rPr>
            <a:t>Note</a:t>
          </a:r>
        </a:p>
      </dsp:txBody>
      <dsp:txXfrm>
        <a:off x="0" y="706"/>
        <a:ext cx="559063" cy="1446386"/>
      </dsp:txXfrm>
    </dsp:sp>
    <dsp:sp modelId="{6639A3BD-1CCD-48A6-96D1-4F2C5510B8A8}">
      <dsp:nvSpPr>
        <dsp:cNvPr id="0" name=""/>
        <dsp:cNvSpPr/>
      </dsp:nvSpPr>
      <dsp:spPr>
        <a:xfrm>
          <a:off x="643931" y="15538"/>
          <a:ext cx="4441412" cy="4822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ysClr val="windowText" lastClr="000000"/>
              </a:solidFill>
            </a:rPr>
            <a:t>The progress bar at the top of the application form indicates where you are in the application You can save and exit your application at any point. Data provided so far will remain in the application</a:t>
          </a:r>
        </a:p>
      </dsp:txBody>
      <dsp:txXfrm>
        <a:off x="643931" y="15538"/>
        <a:ext cx="4441412" cy="482224"/>
      </dsp:txXfrm>
    </dsp:sp>
    <dsp:sp modelId="{3BA784A1-095F-4657-AA14-341A90089DF1}">
      <dsp:nvSpPr>
        <dsp:cNvPr id="0" name=""/>
        <dsp:cNvSpPr/>
      </dsp:nvSpPr>
      <dsp:spPr>
        <a:xfrm>
          <a:off x="559063" y="497762"/>
          <a:ext cx="45262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224FB9-8612-47B0-A328-66ADCE7DC499}">
      <dsp:nvSpPr>
        <dsp:cNvPr id="0" name=""/>
        <dsp:cNvSpPr/>
      </dsp:nvSpPr>
      <dsp:spPr>
        <a:xfrm>
          <a:off x="643931" y="512593"/>
          <a:ext cx="4441412" cy="2966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ysClr val="windowText" lastClr="000000"/>
              </a:solidFill>
            </a:rPr>
            <a:t>Mandatory fields that have not been completed will be highlighted in red. These must be completed in order to progress with the application</a:t>
          </a:r>
        </a:p>
      </dsp:txBody>
      <dsp:txXfrm>
        <a:off x="643931" y="512593"/>
        <a:ext cx="4441412" cy="296622"/>
      </dsp:txXfrm>
    </dsp:sp>
    <dsp:sp modelId="{F8CF0594-FE5B-41FE-BB57-D78F31C4EAF2}">
      <dsp:nvSpPr>
        <dsp:cNvPr id="0" name=""/>
        <dsp:cNvSpPr/>
      </dsp:nvSpPr>
      <dsp:spPr>
        <a:xfrm>
          <a:off x="559063" y="809215"/>
          <a:ext cx="45262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F05438-E983-425D-B0A2-198448F6B4D2}">
      <dsp:nvSpPr>
        <dsp:cNvPr id="0" name=""/>
        <dsp:cNvSpPr/>
      </dsp:nvSpPr>
      <dsp:spPr>
        <a:xfrm>
          <a:off x="643931" y="824046"/>
          <a:ext cx="4441412" cy="2966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ysClr val="windowText" lastClr="000000"/>
              </a:solidFill>
            </a:rPr>
            <a:t>You will receive a notification if there is a change to the status of your application</a:t>
          </a:r>
        </a:p>
      </dsp:txBody>
      <dsp:txXfrm>
        <a:off x="643931" y="824046"/>
        <a:ext cx="4441412" cy="296622"/>
      </dsp:txXfrm>
    </dsp:sp>
    <dsp:sp modelId="{83CC6513-F573-440F-AB21-4E710A46518F}">
      <dsp:nvSpPr>
        <dsp:cNvPr id="0" name=""/>
        <dsp:cNvSpPr/>
      </dsp:nvSpPr>
      <dsp:spPr>
        <a:xfrm>
          <a:off x="559063" y="1120669"/>
          <a:ext cx="45262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3D3A7A-155B-45D2-89F1-4DE18E27F4D5}">
      <dsp:nvSpPr>
        <dsp:cNvPr id="0" name=""/>
        <dsp:cNvSpPr/>
      </dsp:nvSpPr>
      <dsp:spPr>
        <a:xfrm>
          <a:off x="643931" y="1135500"/>
          <a:ext cx="4441412" cy="2966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solidFill>
                <a:sysClr val="windowText" lastClr="000000"/>
              </a:solidFill>
            </a:rPr>
            <a:t>The contact person listed in the application will receive the email notifications related to the application</a:t>
          </a:r>
        </a:p>
        <a:p>
          <a:pPr marL="0" lvl="0" indent="0" algn="l" defTabSz="444500">
            <a:lnSpc>
              <a:spcPct val="90000"/>
            </a:lnSpc>
            <a:spcBef>
              <a:spcPct val="0"/>
            </a:spcBef>
            <a:spcAft>
              <a:spcPct val="35000"/>
            </a:spcAft>
            <a:buNone/>
          </a:pPr>
          <a:endParaRPr lang="en-AU" sz="1000" kern="1200">
            <a:solidFill>
              <a:sysClr val="windowText" lastClr="000000"/>
            </a:solidFill>
          </a:endParaRPr>
        </a:p>
      </dsp:txBody>
      <dsp:txXfrm>
        <a:off x="643931" y="1135500"/>
        <a:ext cx="4441412" cy="296622"/>
      </dsp:txXfrm>
    </dsp:sp>
    <dsp:sp modelId="{A3F4BA4F-B9D7-4E26-A233-54D6D31A7E71}">
      <dsp:nvSpPr>
        <dsp:cNvPr id="0" name=""/>
        <dsp:cNvSpPr/>
      </dsp:nvSpPr>
      <dsp:spPr>
        <a:xfrm>
          <a:off x="559063" y="1432122"/>
          <a:ext cx="452628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HSV Office Theme">
  <a:themeElements>
    <a:clrScheme name="HSV RGB Colour Palette ">
      <a:dk1>
        <a:srgbClr val="000000"/>
      </a:dk1>
      <a:lt1>
        <a:srgbClr val="FFFFFF"/>
      </a:lt1>
      <a:dk2>
        <a:srgbClr val="515151"/>
      </a:dk2>
      <a:lt2>
        <a:srgbClr val="666666"/>
      </a:lt2>
      <a:accent1>
        <a:srgbClr val="D97C00"/>
      </a:accent1>
      <a:accent2>
        <a:srgbClr val="AF272F"/>
      </a:accent2>
      <a:accent3>
        <a:srgbClr val="902EA3"/>
      </a:accent3>
      <a:accent4>
        <a:srgbClr val="00B2A9"/>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HPV Document" ma:contentTypeID="0x010100455CB1ADC11A1E41A879700D5FC0231800B1826076FF9C4642A1FAA0A1E8B68BDE" ma:contentTypeVersion="5" ma:contentTypeDescription="" ma:contentTypeScope="" ma:versionID="b4b20c321ed0b3e63f85dca0545080ba">
  <xsd:schema xmlns:xsd="http://www.w3.org/2001/XMLSchema" xmlns:xs="http://www.w3.org/2001/XMLSchema" xmlns:p="http://schemas.microsoft.com/office/2006/metadata/properties" xmlns:ns3="a4dfdc92-ac1f-441d-bb95-a9c6f8196f29" xmlns:ns4="3dc44bcc-6db4-418b-9a53-ab6b6d618e2a" xmlns:ns5="fc7a519d-8752-4658-a928-30dcd393195a" targetNamespace="http://schemas.microsoft.com/office/2006/metadata/properties" ma:root="true" ma:fieldsID="7df82f79ca899713541f78ac43a4ea15" ns3:_="" ns4:_="" ns5:_="">
    <xsd:import namespace="a4dfdc92-ac1f-441d-bb95-a9c6f8196f29"/>
    <xsd:import namespace="3dc44bcc-6db4-418b-9a53-ab6b6d618e2a"/>
    <xsd:import namespace="fc7a519d-8752-4658-a928-30dcd393195a"/>
    <xsd:element name="properties">
      <xsd:complexType>
        <xsd:sequence>
          <xsd:element name="documentManagement">
            <xsd:complexType>
              <xsd:all>
                <xsd:element ref="ns3:TaxCatchAll" minOccurs="0"/>
                <xsd:element ref="ns4:_dlc_DocId" minOccurs="0"/>
                <xsd:element ref="ns4:_dlc_DocIdUrl" minOccurs="0"/>
                <xsd:element ref="ns4:_dlc_DocIdPersistId" minOccurs="0"/>
                <xsd:element ref="ns5:pd46da736b3c41179fee78cb36ee24cf" minOccurs="0"/>
                <xsd:element ref="ns5:n3529834cd534703a30b93b59049dc5c" minOccurs="0"/>
                <xsd:element ref="ns5:ib6ea8acb0cd442e88103ee2ad745ee2" minOccurs="0"/>
                <xsd:element ref="ns5:p70082fc5ec2467aaf39902518a9bd80" minOccurs="0"/>
                <xsd:element ref="ns5:g8a42ccb978b4130b47042a4d0600f5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fdc92-ac1f-441d-bb95-a9c6f8196f29"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10da1032-4beb-4c59-b0c1-e6b90cb5c433}" ma:internalName="TaxCatchAll" ma:showField="CatchAllData" ma:web="a4dfdc92-ac1f-441d-bb95-a9c6f8196f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c44bcc-6db4-418b-9a53-ab6b6d618e2a"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7a519d-8752-4658-a928-30dcd393195a" elementFormDefault="qualified">
    <xsd:import namespace="http://schemas.microsoft.com/office/2006/documentManagement/types"/>
    <xsd:import namespace="http://schemas.microsoft.com/office/infopath/2007/PartnerControls"/>
    <xsd:element name="pd46da736b3c41179fee78cb36ee24cf" ma:index="17" nillable="true" ma:taxonomy="true" ma:internalName="pd46da736b3c41179fee78cb36ee24cf" ma:taxonomyFieldName="Topic" ma:displayName="Topic" ma:default="" ma:fieldId="{9d46da73-6b3c-4117-9fee-78cb36ee24cf}" ma:sspId="158b89e7-507a-4423-9cbe-09dfa727e45f" ma:termSetId="52be968f-fefa-46d4-a228-a749c8578fe7" ma:anchorId="00000000-0000-0000-0000-000000000000" ma:open="false" ma:isKeyword="false">
      <xsd:complexType>
        <xsd:sequence>
          <xsd:element ref="pc:Terms" minOccurs="0" maxOccurs="1"/>
        </xsd:sequence>
      </xsd:complexType>
    </xsd:element>
    <xsd:element name="n3529834cd534703a30b93b59049dc5c" ma:index="18" nillable="true" ma:taxonomy="true" ma:internalName="n3529834cd534703a30b93b59049dc5c" ma:taxonomyFieldName="Month" ma:displayName="Month" ma:default="" ma:fieldId="{73529834-cd53-4703-a30b-93b59049dc5c}" ma:sspId="158b89e7-507a-4423-9cbe-09dfa727e45f" ma:termSetId="d2747fcc-3858-433a-96cf-3aba75b162b6" ma:anchorId="00000000-0000-0000-0000-000000000000" ma:open="false" ma:isKeyword="false">
      <xsd:complexType>
        <xsd:sequence>
          <xsd:element ref="pc:Terms" minOccurs="0" maxOccurs="1"/>
        </xsd:sequence>
      </xsd:complexType>
    </xsd:element>
    <xsd:element name="ib6ea8acb0cd442e88103ee2ad745ee2" ma:index="19" nillable="true" ma:taxonomy="true" ma:internalName="ib6ea8acb0cd442e88103ee2ad745ee2" ma:taxonomyFieldName="Year" ma:displayName="Year" ma:default="" ma:fieldId="{2b6ea8ac-b0cd-442e-8810-3ee2ad745ee2}" ma:sspId="158b89e7-507a-4423-9cbe-09dfa727e45f" ma:termSetId="7dfce971-7fd6-4de6-b6f7-bd5ad93705dc" ma:anchorId="00000000-0000-0000-0000-000000000000" ma:open="false" ma:isKeyword="false">
      <xsd:complexType>
        <xsd:sequence>
          <xsd:element ref="pc:Terms" minOccurs="0" maxOccurs="1"/>
        </xsd:sequence>
      </xsd:complexType>
    </xsd:element>
    <xsd:element name="p70082fc5ec2467aaf39902518a9bd80" ma:index="20" ma:taxonomy="true" ma:internalName="p70082fc5ec2467aaf39902518a9bd80" ma:taxonomyFieldName="Data_x0020_Classification" ma:displayName="Information Security Classification" ma:default="1;#Protected|1f85e48e-b48e-4821-a51d-bcfd6c7a74a4" ma:fieldId="{970082fc-5ec2-467a-af39-902518a9bd80}" ma:sspId="158b89e7-507a-4423-9cbe-09dfa727e45f" ma:termSetId="c83e65ac-59b7-4861-bf26-224107c1ee86" ma:anchorId="00000000-0000-0000-0000-000000000000" ma:open="false" ma:isKeyword="false">
      <xsd:complexType>
        <xsd:sequence>
          <xsd:element ref="pc:Terms" minOccurs="0" maxOccurs="1"/>
        </xsd:sequence>
      </xsd:complexType>
    </xsd:element>
    <xsd:element name="g8a42ccb978b4130b47042a4d0600f5d" ma:index="21" nillable="true" ma:taxonomy="true" ma:internalName="g8a42ccb978b4130b47042a4d0600f5d" ma:taxonomyFieldName="Document_x0020_Type" ma:displayName="Document Type" ma:default="" ma:fieldId="{08a42ccb-978b-4130-b470-42a4d0600f5d}" ma:sspId="158b89e7-507a-4423-9cbe-09dfa727e45f" ma:termSetId="c0a3ef93-f90d-4e5c-b6ab-4954f164e09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axOccurs="1" ma:index="1" ma:displayName="Ite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0082fc5ec2467aaf39902518a9bd80 xmlns="fc7a519d-8752-4658-a928-30dcd393195a">
      <Terms xmlns="http://schemas.microsoft.com/office/infopath/2007/PartnerControls">
        <TermInfo xmlns="http://schemas.microsoft.com/office/infopath/2007/PartnerControls">
          <TermName xmlns="http://schemas.microsoft.com/office/infopath/2007/PartnerControls">Health Service Use Only</TermName>
          <TermId xmlns="http://schemas.microsoft.com/office/infopath/2007/PartnerControls">25bdd951-1772-4134-bb32-d8b590e0d85d</TermId>
        </TermInfo>
      </Terms>
    </p70082fc5ec2467aaf39902518a9bd80>
    <TaxCatchAll xmlns="a4dfdc92-ac1f-441d-bb95-a9c6f8196f29">
      <Value>105</Value>
    </TaxCatchAll>
    <pd46da736b3c41179fee78cb36ee24cf xmlns="fc7a519d-8752-4658-a928-30dcd393195a">
      <Terms xmlns="http://schemas.microsoft.com/office/infopath/2007/PartnerControls"/>
    </pd46da736b3c41179fee78cb36ee24cf>
    <n3529834cd534703a30b93b59049dc5c xmlns="fc7a519d-8752-4658-a928-30dcd393195a">
      <Terms xmlns="http://schemas.microsoft.com/office/infopath/2007/PartnerControls"/>
    </n3529834cd534703a30b93b59049dc5c>
    <ib6ea8acb0cd442e88103ee2ad745ee2 xmlns="fc7a519d-8752-4658-a928-30dcd393195a">
      <Terms xmlns="http://schemas.microsoft.com/office/infopath/2007/PartnerControls"/>
    </ib6ea8acb0cd442e88103ee2ad745ee2>
    <g8a42ccb978b4130b47042a4d0600f5d xmlns="fc7a519d-8752-4658-a928-30dcd393195a">
      <Terms xmlns="http://schemas.microsoft.com/office/infopath/2007/PartnerControls"/>
    </g8a42ccb978b4130b47042a4d0600f5d>
    <_dlc_DocId xmlns="3dc44bcc-6db4-418b-9a53-ab6b6d618e2a">HPVID-563732488-158</_dlc_DocId>
    <_dlc_DocIdUrl xmlns="3dc44bcc-6db4-418b-9a53-ab6b6d618e2a">
      <Url>https://hpvau.sharepoint.com/sites/hpvwebsitecommunity/_layouts/15/DocIdRedir.aspx?ID=HPVID-563732488-158</Url>
      <Description>HPVID-563732488-158</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2755F-70A0-487C-8194-7C607BF77EEA}"/>
</file>

<file path=customXml/itemProps2.xml><?xml version="1.0" encoding="utf-8"?>
<ds:datastoreItem xmlns:ds="http://schemas.openxmlformats.org/officeDocument/2006/customXml" ds:itemID="{139F8EAC-0F9C-4AC4-8ADC-006CF7CF420A}">
  <ds:schemaRefs>
    <ds:schemaRef ds:uri="http://schemas.microsoft.com/sharepoint/v3/contenttype/forms"/>
  </ds:schemaRefs>
</ds:datastoreItem>
</file>

<file path=customXml/itemProps3.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71D74E-0254-46B9-943B-36ECBCC8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HSV Brief.dotx</Template>
  <TotalTime>63</TotalTime>
  <Pages>9</Pages>
  <Words>1659</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11099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Karyn Peverill</dc:creator>
  <cp:keywords/>
  <dc:description/>
  <cp:lastModifiedBy>Jackson Vukovic</cp:lastModifiedBy>
  <cp:revision>47</cp:revision>
  <cp:lastPrinted>2020-12-10T00:27:00Z</cp:lastPrinted>
  <dcterms:created xsi:type="dcterms:W3CDTF">2020-12-16T05:03:00Z</dcterms:created>
  <dcterms:modified xsi:type="dcterms:W3CDTF">2021-02-09T05:33:00Z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0x010100455CB1ADC11A1E41A879700D5FC0231800B1826076FF9C4642A1FAA0A1E8B68BDE</vt:lpwstr>
  </property>
  <property fmtid="{D5CDD505-2E9C-101B-9397-08002B2CF9AE}" pid="3" name="_dlc_DocIdItemGuid">
    <vt:lpwstr>f682490f-fe8d-4857-bd20-f700d3f3905c</vt:lpwstr>
  </property>
  <property fmtid="{D5CDD505-2E9C-101B-9397-08002B2CF9AE}" pid="4" name="RecordPoint_SubmissionDate">
    <vt:lpwstr/>
  </property>
  <property fmtid="{D5CDD505-2E9C-101B-9397-08002B2CF9AE}" pid="5" name="Topic">
    <vt:lpwstr/>
  </property>
  <property fmtid="{D5CDD505-2E9C-101B-9397-08002B2CF9AE}" pid="6" name="RecordPoint_RecordNumberSubmitted">
    <vt:lpwstr>R0000021281</vt:lpwstr>
  </property>
  <property fmtid="{D5CDD505-2E9C-101B-9397-08002B2CF9AE}" pid="7" name="Month">
    <vt:lpwstr/>
  </property>
  <property fmtid="{D5CDD505-2E9C-101B-9397-08002B2CF9AE}" pid="8" name="RecordPoint_ActiveItemWebId">
    <vt:lpwstr>{a2fa5245-ffb0-416c-b73e-c55a4155121c}</vt:lpwstr>
  </property>
  <property fmtid="{D5CDD505-2E9C-101B-9397-08002B2CF9AE}" pid="9" name="RecordPoint_WorkflowType">
    <vt:lpwstr>ActiveSubmitStub</vt:lpwstr>
  </property>
  <property fmtid="{D5CDD505-2E9C-101B-9397-08002B2CF9AE}" pid="10" name="RecordPoint_ActiveItemSiteId">
    <vt:lpwstr>{d56f9e24-2919-4242-bf86-9be29f768b8c}</vt:lpwstr>
  </property>
  <property fmtid="{D5CDD505-2E9C-101B-9397-08002B2CF9AE}" pid="11" name="Data Classification">
    <vt:lpwstr>105;#Health Service Use Only|25bdd951-1772-4134-bb32-d8b590e0d85d</vt:lpwstr>
  </property>
  <property fmtid="{D5CDD505-2E9C-101B-9397-08002B2CF9AE}" pid="12" name="RecordPoint_ActiveItemListId">
    <vt:lpwstr>{a6c450d0-f017-49f9-8c02-8b915682d20d}</vt:lpwstr>
  </property>
  <property fmtid="{D5CDD505-2E9C-101B-9397-08002B2CF9AE}" pid="13" name="Initiative0">
    <vt:lpwstr>Exemptions Portal</vt:lpwstr>
  </property>
  <property fmtid="{D5CDD505-2E9C-101B-9397-08002B2CF9AE}" pid="14" name="RecordPoint_ActiveItemUniqueId">
    <vt:lpwstr>{48d31fca-c513-47f9-9aa4-49610e157052}</vt:lpwstr>
  </property>
  <property fmtid="{D5CDD505-2E9C-101B-9397-08002B2CF9AE}" pid="15" name="RecordPoint_SubmissionCompleted">
    <vt:lpwstr>2018-09-24T10:26:02.2297090+10:00</vt:lpwstr>
  </property>
  <property fmtid="{D5CDD505-2E9C-101B-9397-08002B2CF9AE}" pid="16" name="RecordPoint_ActiveItemMoved">
    <vt:lpwstr/>
  </property>
  <property fmtid="{D5CDD505-2E9C-101B-9397-08002B2CF9AE}" pid="17" name="RecordPoint_RecordFormat">
    <vt:lpwstr/>
  </property>
  <property fmtid="{D5CDD505-2E9C-101B-9397-08002B2CF9AE}" pid="18" name="Document Type">
    <vt:lpwstr/>
  </property>
  <property fmtid="{D5CDD505-2E9C-101B-9397-08002B2CF9AE}" pid="19" name="Initiative">
    <vt:lpwstr>Exemptions Portal</vt:lpwstr>
  </property>
  <property fmtid="{D5CDD505-2E9C-101B-9397-08002B2CF9AE}" pid="20" name="Year">
    <vt:lpwstr/>
  </property>
  <property fmtid="{D5CDD505-2E9C-101B-9397-08002B2CF9AE}" pid="21" name="GUID">
    <vt:lpwstr>31c4c619-d783-41b0-9458-f7c323a0bee1</vt:lpwstr>
  </property>
  <property fmtid="{D5CDD505-2E9C-101B-9397-08002B2CF9AE}" pid="22" name="Document_x0020_Type">
    <vt:lpwstr/>
  </property>
</Properties>
</file>