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553B1" w14:textId="618719B7" w:rsidR="0064257F" w:rsidRDefault="0064257F" w:rsidP="0064257F"/>
    <w:tbl>
      <w:tblPr>
        <w:tblStyle w:val="TableGrid"/>
        <w:tblpPr w:leftFromText="180" w:rightFromText="180" w:vertAnchor="text" w:tblpY="1"/>
        <w:tblOverlap w:val="never"/>
        <w:tblW w:w="13603" w:type="dxa"/>
        <w:tblBorders>
          <w:top w:val="single" w:sz="4" w:space="0" w:color="528974" w:themeColor="text2" w:themeShade="BF"/>
          <w:left w:val="single" w:sz="4" w:space="0" w:color="528974" w:themeColor="text2" w:themeShade="BF"/>
          <w:bottom w:val="single" w:sz="4" w:space="0" w:color="528974" w:themeColor="text2" w:themeShade="BF"/>
          <w:right w:val="single" w:sz="4" w:space="0" w:color="528974" w:themeColor="text2" w:themeShade="BF"/>
          <w:insideH w:val="single" w:sz="4" w:space="0" w:color="528974" w:themeColor="text2" w:themeShade="BF"/>
          <w:insideV w:val="single" w:sz="4" w:space="0" w:color="528974" w:themeColor="text2" w:themeShade="BF"/>
        </w:tblBorders>
        <w:tblLook w:val="04A0" w:firstRow="1" w:lastRow="0" w:firstColumn="1" w:lastColumn="0" w:noHBand="0" w:noVBand="1"/>
      </w:tblPr>
      <w:tblGrid>
        <w:gridCol w:w="2859"/>
        <w:gridCol w:w="3035"/>
        <w:gridCol w:w="2465"/>
        <w:gridCol w:w="2430"/>
        <w:gridCol w:w="2814"/>
      </w:tblGrid>
      <w:tr w:rsidR="00D95DDB" w14:paraId="4B21FE30" w14:textId="77777777" w:rsidTr="003D4762">
        <w:tc>
          <w:tcPr>
            <w:tcW w:w="13603" w:type="dxa"/>
            <w:gridSpan w:val="5"/>
          </w:tcPr>
          <w:p w14:paraId="08426E87" w14:textId="6521CB0C" w:rsidR="00D95DDB" w:rsidRDefault="00D95DDB">
            <w:pPr>
              <w:jc w:val="center"/>
              <w:rPr>
                <w:b/>
                <w:bCs/>
                <w:sz w:val="28"/>
                <w:szCs w:val="28"/>
              </w:rPr>
            </w:pPr>
            <w:r w:rsidRPr="009A5E82">
              <w:rPr>
                <w:b/>
                <w:bCs/>
                <w:sz w:val="28"/>
                <w:szCs w:val="28"/>
              </w:rPr>
              <w:t>Fluid Resistant Respirators</w:t>
            </w:r>
          </w:p>
          <w:p w14:paraId="0022D1BC" w14:textId="04FF3AB5" w:rsidR="00D95DDB" w:rsidRPr="00D95DDB" w:rsidRDefault="00D95DDB">
            <w:pPr>
              <w:jc w:val="center"/>
              <w:rPr>
                <w:sz w:val="22"/>
                <w:szCs w:val="22"/>
              </w:rPr>
            </w:pPr>
            <w:r w:rsidRPr="00D95DDB">
              <w:rPr>
                <w:sz w:val="22"/>
                <w:szCs w:val="22"/>
              </w:rPr>
              <w:t>Note: the addition of a face</w:t>
            </w:r>
            <w:r w:rsidR="003D4762">
              <w:rPr>
                <w:sz w:val="22"/>
                <w:szCs w:val="22"/>
              </w:rPr>
              <w:t xml:space="preserve"> </w:t>
            </w:r>
            <w:bookmarkStart w:id="0" w:name="_GoBack"/>
            <w:bookmarkEnd w:id="0"/>
            <w:r w:rsidRPr="00D95DDB">
              <w:rPr>
                <w:sz w:val="22"/>
                <w:szCs w:val="22"/>
              </w:rPr>
              <w:t>shield may increase fluid protection</w:t>
            </w:r>
          </w:p>
        </w:tc>
      </w:tr>
      <w:tr w:rsidR="00D5501A" w14:paraId="50FC186B" w14:textId="128C380F" w:rsidTr="003D4762">
        <w:tc>
          <w:tcPr>
            <w:tcW w:w="2859" w:type="dxa"/>
          </w:tcPr>
          <w:p w14:paraId="332805FA" w14:textId="507D78CE" w:rsidR="00D95DDB" w:rsidRPr="006B190A" w:rsidRDefault="00D95DDB">
            <w:pPr>
              <w:rPr>
                <w:b/>
                <w:bCs/>
              </w:rPr>
            </w:pPr>
            <w:r>
              <w:rPr>
                <w:b/>
                <w:bCs/>
              </w:rPr>
              <w:t>Mask image</w:t>
            </w:r>
          </w:p>
        </w:tc>
        <w:tc>
          <w:tcPr>
            <w:tcW w:w="3035" w:type="dxa"/>
          </w:tcPr>
          <w:p w14:paraId="217A148D" w14:textId="61ED5752" w:rsidR="00D95DDB" w:rsidRPr="006B190A" w:rsidRDefault="00D95DDB">
            <w:pPr>
              <w:rPr>
                <w:b/>
                <w:bCs/>
              </w:rPr>
            </w:pPr>
            <w:r>
              <w:rPr>
                <w:b/>
                <w:bCs/>
              </w:rPr>
              <w:t>Details</w:t>
            </w:r>
          </w:p>
        </w:tc>
        <w:tc>
          <w:tcPr>
            <w:tcW w:w="2465" w:type="dxa"/>
          </w:tcPr>
          <w:p w14:paraId="637318B2" w14:textId="5415AE1A" w:rsidR="00D95DDB" w:rsidRPr="006B190A" w:rsidRDefault="00D95DDB">
            <w:pPr>
              <w:rPr>
                <w:b/>
                <w:bCs/>
              </w:rPr>
            </w:pPr>
            <w:r>
              <w:rPr>
                <w:b/>
                <w:bCs/>
              </w:rPr>
              <w:t>Applicable Standards</w:t>
            </w:r>
          </w:p>
        </w:tc>
        <w:tc>
          <w:tcPr>
            <w:tcW w:w="2430" w:type="dxa"/>
          </w:tcPr>
          <w:p w14:paraId="51875CB3" w14:textId="2DFE3246" w:rsidR="00D95DDB" w:rsidRPr="006B190A" w:rsidRDefault="00D95DDB">
            <w:pPr>
              <w:rPr>
                <w:b/>
                <w:bCs/>
              </w:rPr>
            </w:pPr>
            <w:r>
              <w:rPr>
                <w:b/>
                <w:bCs/>
              </w:rPr>
              <w:t>Protection levels</w:t>
            </w:r>
          </w:p>
        </w:tc>
        <w:tc>
          <w:tcPr>
            <w:tcW w:w="2814" w:type="dxa"/>
          </w:tcPr>
          <w:p w14:paraId="72D126B3" w14:textId="0F23F300" w:rsidR="00D95DDB" w:rsidRPr="006B190A" w:rsidDel="00ED0300" w:rsidRDefault="00D95DDB">
            <w:pPr>
              <w:rPr>
                <w:b/>
                <w:bCs/>
              </w:rPr>
            </w:pPr>
            <w:r>
              <w:rPr>
                <w:b/>
                <w:bCs/>
              </w:rPr>
              <w:t>Other</w:t>
            </w:r>
          </w:p>
        </w:tc>
      </w:tr>
      <w:tr w:rsidR="00D5501A" w14:paraId="354FCEC7" w14:textId="06D7624E" w:rsidTr="003D4762">
        <w:tc>
          <w:tcPr>
            <w:tcW w:w="2859" w:type="dxa"/>
          </w:tcPr>
          <w:p w14:paraId="5CCBA533" w14:textId="7868D084" w:rsidR="00D95DDB" w:rsidRDefault="00D95DDB">
            <w:pPr>
              <w:jc w:val="center"/>
            </w:pPr>
            <w:r w:rsidRPr="00510A16">
              <w:rPr>
                <w:noProof/>
              </w:rPr>
              <w:drawing>
                <wp:inline distT="0" distB="0" distL="0" distR="0" wp14:anchorId="68146112" wp14:editId="530E6358">
                  <wp:extent cx="933450" cy="1079022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45" cy="121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14:paraId="764659EE" w14:textId="770B31D7" w:rsidR="00D95DDB" w:rsidRPr="00D60B50" w:rsidRDefault="00D95DDB">
            <w:pPr>
              <w:rPr>
                <w:b/>
                <w:bCs/>
              </w:rPr>
            </w:pPr>
            <w:r w:rsidRPr="00D60B50">
              <w:rPr>
                <w:b/>
                <w:bCs/>
              </w:rPr>
              <w:t>3M: 1860</w:t>
            </w:r>
          </w:p>
          <w:p w14:paraId="297194F3" w14:textId="6470CA89" w:rsidR="00D95DDB" w:rsidRDefault="00D95DDB">
            <w:r>
              <w:t xml:space="preserve">N95 </w:t>
            </w:r>
          </w:p>
          <w:p w14:paraId="45ECB4DB" w14:textId="34B4AFE4" w:rsidR="00D95DDB" w:rsidRDefault="00D95DDB">
            <w:r>
              <w:t>Size: medium</w:t>
            </w:r>
          </w:p>
          <w:p w14:paraId="7579F75D" w14:textId="77777777" w:rsidR="00D95DDB" w:rsidRDefault="00D95DDB">
            <w:r>
              <w:t>Box 20</w:t>
            </w:r>
          </w:p>
          <w:p w14:paraId="0B8D8373" w14:textId="3D86BFD4" w:rsidR="00D0227D" w:rsidRDefault="00D0227D"/>
        </w:tc>
        <w:tc>
          <w:tcPr>
            <w:tcW w:w="2465" w:type="dxa"/>
          </w:tcPr>
          <w:p w14:paraId="438E7ACC" w14:textId="2FFBDFA8" w:rsidR="00D95DDB" w:rsidRDefault="00D95DDB">
            <w:r w:rsidRPr="005A7FA2">
              <w:t xml:space="preserve">NIOSH 42, CFR Part 84 </w:t>
            </w:r>
          </w:p>
          <w:p w14:paraId="4EF89829" w14:textId="354B56BB" w:rsidR="00D95DDB" w:rsidRDefault="00D95DDB"/>
        </w:tc>
        <w:tc>
          <w:tcPr>
            <w:tcW w:w="2430" w:type="dxa"/>
          </w:tcPr>
          <w:p w14:paraId="6EDAA26C" w14:textId="77777777" w:rsidR="00D95DDB" w:rsidRDefault="00D95DDB">
            <w:r w:rsidRPr="00FA1907">
              <w:t>PFE &gt;95%</w:t>
            </w:r>
          </w:p>
          <w:p w14:paraId="2592177D" w14:textId="3B3F503B" w:rsidR="00D95DDB" w:rsidRDefault="00D95DDB">
            <w:r>
              <w:t>BFE &gt;99%</w:t>
            </w:r>
          </w:p>
          <w:p w14:paraId="5E995258" w14:textId="2D309E51" w:rsidR="00D95DDB" w:rsidRDefault="00D95DDB">
            <w:r>
              <w:t xml:space="preserve">FRL: 2 (120mmHg) </w:t>
            </w:r>
          </w:p>
          <w:p w14:paraId="31F23E61" w14:textId="7337707E" w:rsidR="00D95DDB" w:rsidRDefault="00D95DDB"/>
        </w:tc>
        <w:tc>
          <w:tcPr>
            <w:tcW w:w="2814" w:type="dxa"/>
          </w:tcPr>
          <w:p w14:paraId="3B801CEA" w14:textId="686E702F" w:rsidR="00D95DDB" w:rsidRDefault="00D95DDB">
            <w:r>
              <w:t>ARTG: 255656</w:t>
            </w:r>
          </w:p>
          <w:p w14:paraId="7D07E0E7" w14:textId="55D7FA4F" w:rsidR="00D95DDB" w:rsidRDefault="00D95DDB">
            <w:r>
              <w:t>NIOSH TC-84A-0006</w:t>
            </w:r>
          </w:p>
          <w:p w14:paraId="490D7E3C" w14:textId="11853F29" w:rsidR="00D95DDB" w:rsidRDefault="00D95DDB"/>
        </w:tc>
      </w:tr>
      <w:tr w:rsidR="00D5501A" w14:paraId="22E3B05D" w14:textId="1315DBE4" w:rsidTr="003D4762">
        <w:tc>
          <w:tcPr>
            <w:tcW w:w="2859" w:type="dxa"/>
          </w:tcPr>
          <w:p w14:paraId="51BC8355" w14:textId="65061B7E" w:rsidR="00D95DDB" w:rsidRPr="00F107FB" w:rsidRDefault="00D95D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F95DF8" wp14:editId="104E8188">
                  <wp:extent cx="1247775" cy="1127883"/>
                  <wp:effectExtent l="0" t="0" r="0" b="0"/>
                  <wp:docPr id="9" name="Picture 9" descr="3M™ Particulate Healthcare Respirator, 1860S, N95, 120 per c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M™ Particulate Healthcare Respirator, 1860S, N95, 120 per c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176" cy="122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14:paraId="4983B161" w14:textId="40F6EE99" w:rsidR="00D95DDB" w:rsidRPr="00D60B50" w:rsidRDefault="00D95DDB">
            <w:pPr>
              <w:rPr>
                <w:b/>
                <w:bCs/>
              </w:rPr>
            </w:pPr>
            <w:r w:rsidRPr="00D60B50">
              <w:rPr>
                <w:b/>
                <w:bCs/>
              </w:rPr>
              <w:t>3M: 1860S</w:t>
            </w:r>
          </w:p>
          <w:p w14:paraId="19CF35E7" w14:textId="77777777" w:rsidR="00D95DDB" w:rsidRDefault="00D95DDB">
            <w:r>
              <w:t>N95</w:t>
            </w:r>
          </w:p>
          <w:p w14:paraId="37C26762" w14:textId="599A9190" w:rsidR="00D95DDB" w:rsidRDefault="00D95DDB">
            <w:r>
              <w:t>Size: small</w:t>
            </w:r>
          </w:p>
          <w:p w14:paraId="00E1C849" w14:textId="77777777" w:rsidR="00D95DDB" w:rsidRDefault="00D95DDB">
            <w:r>
              <w:t xml:space="preserve">Box 20 </w:t>
            </w:r>
          </w:p>
          <w:p w14:paraId="480721F4" w14:textId="63139256" w:rsidR="00D0227D" w:rsidRDefault="00D0227D"/>
        </w:tc>
        <w:tc>
          <w:tcPr>
            <w:tcW w:w="2465" w:type="dxa"/>
          </w:tcPr>
          <w:p w14:paraId="2C8C87AB" w14:textId="61C3CD94" w:rsidR="00D95DDB" w:rsidRDefault="00D95DDB">
            <w:r w:rsidRPr="005A7FA2">
              <w:t>NIOSH 42, CFR Part 84</w:t>
            </w:r>
          </w:p>
          <w:p w14:paraId="54AE71D2" w14:textId="532B2835" w:rsidR="00D95DDB" w:rsidRDefault="00D95DDB"/>
        </w:tc>
        <w:tc>
          <w:tcPr>
            <w:tcW w:w="2430" w:type="dxa"/>
          </w:tcPr>
          <w:p w14:paraId="7AD7D4C8" w14:textId="77777777" w:rsidR="00D95DDB" w:rsidRDefault="00D95DDB">
            <w:r w:rsidRPr="00FA1907">
              <w:t>PFE &gt;95%</w:t>
            </w:r>
          </w:p>
          <w:p w14:paraId="657A65B2" w14:textId="5BB5BB99" w:rsidR="00D95DDB" w:rsidRDefault="00D95DDB">
            <w:r>
              <w:t>BFE &gt;99%</w:t>
            </w:r>
          </w:p>
          <w:p w14:paraId="43515982" w14:textId="419BFE78" w:rsidR="00D95DDB" w:rsidRDefault="00D95DDB">
            <w:r>
              <w:t>FRL: 1 (80mmHg)</w:t>
            </w:r>
          </w:p>
        </w:tc>
        <w:tc>
          <w:tcPr>
            <w:tcW w:w="2814" w:type="dxa"/>
          </w:tcPr>
          <w:p w14:paraId="5B703D96" w14:textId="7DBB9A43" w:rsidR="00D95DDB" w:rsidRDefault="00D95DDB">
            <w:r>
              <w:t xml:space="preserve">ARTG: </w:t>
            </w:r>
            <w:r w:rsidRPr="00CC5C0F">
              <w:rPr>
                <w:rFonts w:cstheme="minorHAnsi"/>
              </w:rPr>
              <w:t>255656</w:t>
            </w:r>
          </w:p>
          <w:p w14:paraId="38153A3E" w14:textId="294AA052" w:rsidR="00D95DDB" w:rsidRDefault="00D95DDB">
            <w:r>
              <w:t>NIOSH TC-84A-0006</w:t>
            </w:r>
          </w:p>
          <w:p w14:paraId="04799DEF" w14:textId="77777777" w:rsidR="00D95DDB" w:rsidRDefault="00D95DDB"/>
        </w:tc>
      </w:tr>
      <w:tr w:rsidR="00D5501A" w14:paraId="405F746B" w14:textId="439BE89F" w:rsidTr="003D4762">
        <w:tc>
          <w:tcPr>
            <w:tcW w:w="2859" w:type="dxa"/>
          </w:tcPr>
          <w:p w14:paraId="50E9B167" w14:textId="6A9D5FED" w:rsidR="00D95DDB" w:rsidRDefault="00D95D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9D40B9" wp14:editId="69C86A83">
                  <wp:extent cx="1506852" cy="10763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9502" t="52581" r="9271" b="4769"/>
                          <a:stretch/>
                        </pic:blipFill>
                        <pic:spPr bwMode="auto">
                          <a:xfrm>
                            <a:off x="0" y="0"/>
                            <a:ext cx="1560747" cy="1114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14:paraId="2952D29B" w14:textId="71D79914" w:rsidR="00D95DDB" w:rsidRPr="00D60B50" w:rsidRDefault="00D95DDB">
            <w:pPr>
              <w:rPr>
                <w:b/>
                <w:bCs/>
              </w:rPr>
            </w:pPr>
            <w:r w:rsidRPr="00D60B50">
              <w:rPr>
                <w:b/>
                <w:bCs/>
              </w:rPr>
              <w:t>BSN: 72509-09</w:t>
            </w:r>
          </w:p>
          <w:p w14:paraId="354A3EC0" w14:textId="51E5F899" w:rsidR="00D95DDB" w:rsidRDefault="00D95DDB">
            <w:r>
              <w:t xml:space="preserve">N95 </w:t>
            </w:r>
          </w:p>
          <w:p w14:paraId="11D68FEF" w14:textId="77777777" w:rsidR="00D95DDB" w:rsidRDefault="00D95DDB">
            <w:r>
              <w:t>Size: small</w:t>
            </w:r>
          </w:p>
          <w:p w14:paraId="0D25FB9E" w14:textId="77777777" w:rsidR="00D95DDB" w:rsidRDefault="00D95DDB">
            <w:r>
              <w:t>Box 50</w:t>
            </w:r>
          </w:p>
          <w:p w14:paraId="304799C8" w14:textId="70CD403B" w:rsidR="00D0227D" w:rsidRDefault="00D0227D"/>
        </w:tc>
        <w:tc>
          <w:tcPr>
            <w:tcW w:w="2465" w:type="dxa"/>
          </w:tcPr>
          <w:p w14:paraId="530EE4F8" w14:textId="77777777" w:rsidR="00D95DDB" w:rsidRDefault="00D95DDB">
            <w:r w:rsidRPr="005A7FA2">
              <w:t>NIOSH 42, CFR Part 84</w:t>
            </w:r>
          </w:p>
          <w:p w14:paraId="43F50C02" w14:textId="7974B294" w:rsidR="00D95DDB" w:rsidRDefault="00D95DDB"/>
          <w:p w14:paraId="45E34D92" w14:textId="4239AD41" w:rsidR="00D95DDB" w:rsidRDefault="00D95DDB"/>
        </w:tc>
        <w:tc>
          <w:tcPr>
            <w:tcW w:w="2430" w:type="dxa"/>
          </w:tcPr>
          <w:p w14:paraId="28D2313D" w14:textId="77777777" w:rsidR="00D95DDB" w:rsidRDefault="00D95DDB">
            <w:r>
              <w:t>PFR &gt;95%</w:t>
            </w:r>
          </w:p>
          <w:p w14:paraId="28859FB8" w14:textId="4E3A2CB6" w:rsidR="00D95DDB" w:rsidRDefault="00D95DDB">
            <w:r>
              <w:t xml:space="preserve">BFE </w:t>
            </w:r>
            <w:r>
              <w:rPr>
                <w:rFonts w:cstheme="minorHAnsi"/>
              </w:rPr>
              <w:t>≥</w:t>
            </w:r>
            <w:r>
              <w:t xml:space="preserve"> 98%</w:t>
            </w:r>
          </w:p>
          <w:p w14:paraId="6947A21C" w14:textId="3D4C05C1" w:rsidR="00D95DDB" w:rsidRDefault="00D95DDB">
            <w:r>
              <w:t>FRL: 3 (160mmHg)</w:t>
            </w:r>
          </w:p>
          <w:p w14:paraId="3C23B18E" w14:textId="2287DBFA" w:rsidR="00D95DDB" w:rsidRDefault="00D95DDB"/>
        </w:tc>
        <w:tc>
          <w:tcPr>
            <w:tcW w:w="2814" w:type="dxa"/>
          </w:tcPr>
          <w:p w14:paraId="48B01336" w14:textId="0B05B292" w:rsidR="00D95DDB" w:rsidRDefault="00D95DDB">
            <w:pPr>
              <w:rPr>
                <w:rFonts w:eastAsia="Calibri"/>
                <w:spacing w:val="-2"/>
              </w:rPr>
            </w:pPr>
            <w:r>
              <w:t xml:space="preserve">ARTG: </w:t>
            </w:r>
            <w:r w:rsidRPr="00A674C7">
              <w:rPr>
                <w:rFonts w:eastAsia="Calibri"/>
                <w:spacing w:val="-2"/>
              </w:rPr>
              <w:t>305431</w:t>
            </w:r>
          </w:p>
          <w:p w14:paraId="6785AF8F" w14:textId="0DBB9694" w:rsidR="00D95DDB" w:rsidRDefault="00D95DDB">
            <w:r w:rsidRPr="003A417B">
              <w:t xml:space="preserve">NIOSH </w:t>
            </w:r>
            <w:r>
              <w:t>TC-84A-3348</w:t>
            </w:r>
          </w:p>
          <w:p w14:paraId="43DCD366" w14:textId="23F0E59E" w:rsidR="00D95DDB" w:rsidRDefault="00D95DDB"/>
          <w:p w14:paraId="5FEF712A" w14:textId="77777777" w:rsidR="00D95DDB" w:rsidRDefault="00D95DDB"/>
        </w:tc>
      </w:tr>
      <w:tr w:rsidR="00D5501A" w14:paraId="5066DDEE" w14:textId="31C47BE2" w:rsidTr="003D4762">
        <w:tc>
          <w:tcPr>
            <w:tcW w:w="2859" w:type="dxa"/>
          </w:tcPr>
          <w:p w14:paraId="65D8246E" w14:textId="0E74241E" w:rsidR="00D95DDB" w:rsidRDefault="00D95D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9A48A0" wp14:editId="30A1C0EC">
                  <wp:extent cx="1295400" cy="1114425"/>
                  <wp:effectExtent l="0" t="0" r="0" b="9525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16"/>
                          <a:srcRect l="18281" t="52523" r="39572"/>
                          <a:stretch/>
                        </pic:blipFill>
                        <pic:spPr bwMode="auto">
                          <a:xfrm>
                            <a:off x="0" y="0"/>
                            <a:ext cx="1295400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14:paraId="50408CC6" w14:textId="05E055E9" w:rsidR="00D95DDB" w:rsidRPr="00D60B50" w:rsidRDefault="00D95DDB">
            <w:pPr>
              <w:rPr>
                <w:b/>
                <w:bCs/>
              </w:rPr>
            </w:pPr>
            <w:r w:rsidRPr="00D60B50">
              <w:rPr>
                <w:b/>
                <w:bCs/>
              </w:rPr>
              <w:t>BSN: 72509-10</w:t>
            </w:r>
          </w:p>
          <w:p w14:paraId="3E499AB7" w14:textId="6CBEBC50" w:rsidR="00D95DDB" w:rsidRDefault="00D95DDB">
            <w:r>
              <w:t xml:space="preserve">N95 </w:t>
            </w:r>
          </w:p>
          <w:p w14:paraId="4B703E97" w14:textId="77777777" w:rsidR="00D95DDB" w:rsidRDefault="00D95DDB">
            <w:r>
              <w:t>Size: medium</w:t>
            </w:r>
          </w:p>
          <w:p w14:paraId="00AC4BB4" w14:textId="77777777" w:rsidR="00D95DDB" w:rsidRDefault="00D95DDB">
            <w:r>
              <w:t>Box 50</w:t>
            </w:r>
          </w:p>
          <w:p w14:paraId="2FFA6D3F" w14:textId="053295DF" w:rsidR="00D0227D" w:rsidRDefault="00D0227D"/>
        </w:tc>
        <w:tc>
          <w:tcPr>
            <w:tcW w:w="2465" w:type="dxa"/>
          </w:tcPr>
          <w:p w14:paraId="7D72F0E1" w14:textId="77777777" w:rsidR="00D95DDB" w:rsidRDefault="00D95DDB">
            <w:r w:rsidRPr="005A7FA2">
              <w:t>NIOSH 42, CFR Part 84</w:t>
            </w:r>
          </w:p>
          <w:p w14:paraId="193CED94" w14:textId="77777777" w:rsidR="00D95DDB" w:rsidRDefault="00D95DDB">
            <w:r w:rsidRPr="005F7E61">
              <w:t>AS/NZ 1716:2012</w:t>
            </w:r>
          </w:p>
          <w:p w14:paraId="353DE932" w14:textId="59B592AE" w:rsidR="00D95DDB" w:rsidRDefault="00D95DDB"/>
        </w:tc>
        <w:tc>
          <w:tcPr>
            <w:tcW w:w="2430" w:type="dxa"/>
          </w:tcPr>
          <w:p w14:paraId="420DC6A6" w14:textId="77777777" w:rsidR="00D95DDB" w:rsidRDefault="00D95DDB">
            <w:r>
              <w:t>PFE &gt;95%</w:t>
            </w:r>
          </w:p>
          <w:p w14:paraId="2327FECE" w14:textId="35232613" w:rsidR="00D95DDB" w:rsidRDefault="00D95DDB">
            <w:r>
              <w:t>FRL: 3 (160mmHg)</w:t>
            </w:r>
          </w:p>
        </w:tc>
        <w:tc>
          <w:tcPr>
            <w:tcW w:w="2814" w:type="dxa"/>
          </w:tcPr>
          <w:p w14:paraId="0539166C" w14:textId="459BDC52" w:rsidR="00D95DDB" w:rsidRDefault="00D95DDB">
            <w:r>
              <w:t>ARTG: 334581</w:t>
            </w:r>
          </w:p>
          <w:p w14:paraId="7F70586F" w14:textId="471BF264" w:rsidR="00D95DDB" w:rsidRDefault="00D95DDB">
            <w:r w:rsidRPr="003A417B">
              <w:t xml:space="preserve">NIOSH </w:t>
            </w:r>
            <w:r>
              <w:t>TC-</w:t>
            </w:r>
            <w:r w:rsidRPr="003A417B">
              <w:t>84A-3348</w:t>
            </w:r>
          </w:p>
          <w:p w14:paraId="322BEC87" w14:textId="77777777" w:rsidR="00D95DDB" w:rsidRDefault="00D95DDB"/>
        </w:tc>
      </w:tr>
      <w:tr w:rsidR="00D5501A" w14:paraId="599A5B65" w14:textId="51D15870" w:rsidTr="003D4762">
        <w:tc>
          <w:tcPr>
            <w:tcW w:w="2859" w:type="dxa"/>
          </w:tcPr>
          <w:p w14:paraId="5FC2910C" w14:textId="66EC0C34" w:rsidR="00D95DDB" w:rsidRDefault="00D95DDB">
            <w:r>
              <w:rPr>
                <w:noProof/>
              </w:rPr>
              <w:drawing>
                <wp:inline distT="0" distB="0" distL="0" distR="0" wp14:anchorId="55FBAC2D" wp14:editId="707CAA93">
                  <wp:extent cx="1323975" cy="1137651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57" r="-701" b="-701"/>
                          <a:stretch/>
                        </pic:blipFill>
                        <pic:spPr bwMode="auto">
                          <a:xfrm>
                            <a:off x="0" y="0"/>
                            <a:ext cx="1361519" cy="1169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14:paraId="038C92FA" w14:textId="7DC4142F" w:rsidR="00D95DDB" w:rsidRPr="00D60B50" w:rsidRDefault="00D95DDB">
            <w:pPr>
              <w:rPr>
                <w:b/>
                <w:bCs/>
              </w:rPr>
            </w:pPr>
            <w:r w:rsidRPr="0085431D">
              <w:rPr>
                <w:b/>
                <w:bCs/>
              </w:rPr>
              <w:t xml:space="preserve">BYD: DE2322 </w:t>
            </w:r>
          </w:p>
          <w:p w14:paraId="4C23BA0E" w14:textId="074CE2E5" w:rsidR="00D95DDB" w:rsidRDefault="00D95DDB">
            <w:r>
              <w:t xml:space="preserve">N95 </w:t>
            </w:r>
          </w:p>
          <w:p w14:paraId="1618FDD2" w14:textId="067BB701" w:rsidR="00D95DDB" w:rsidRDefault="00D95DDB">
            <w:r>
              <w:t>Size: medium</w:t>
            </w:r>
          </w:p>
          <w:p w14:paraId="0E0A1B33" w14:textId="77777777" w:rsidR="00D95DDB" w:rsidRDefault="00D95DDB">
            <w:r>
              <w:t>Box 25</w:t>
            </w:r>
          </w:p>
          <w:p w14:paraId="464373A4" w14:textId="6CE0FB00" w:rsidR="00D0227D" w:rsidRDefault="00D0227D"/>
        </w:tc>
        <w:tc>
          <w:tcPr>
            <w:tcW w:w="2465" w:type="dxa"/>
          </w:tcPr>
          <w:p w14:paraId="5469BB31" w14:textId="0ABA4933" w:rsidR="00D95DDB" w:rsidRDefault="00D95DDB">
            <w:r w:rsidRPr="005A7FA2">
              <w:t xml:space="preserve">NIOSH 42, CFR Part 84 </w:t>
            </w:r>
          </w:p>
          <w:p w14:paraId="6C929979" w14:textId="77777777" w:rsidR="00D95DDB" w:rsidRDefault="00D95DDB">
            <w:r>
              <w:t>AS 4381:2015</w:t>
            </w:r>
          </w:p>
          <w:p w14:paraId="11CC928A" w14:textId="7E5133EE" w:rsidR="00D95DDB" w:rsidRDefault="00D95DDB">
            <w:r>
              <w:t>GB 19083-2010</w:t>
            </w:r>
          </w:p>
          <w:p w14:paraId="24B84534" w14:textId="1EA2E099" w:rsidR="00D95DDB" w:rsidRPr="008D0400" w:rsidRDefault="00D95DDB">
            <w:r>
              <w:t>ASTM F2100</w:t>
            </w:r>
          </w:p>
        </w:tc>
        <w:tc>
          <w:tcPr>
            <w:tcW w:w="2430" w:type="dxa"/>
          </w:tcPr>
          <w:p w14:paraId="69213180" w14:textId="77777777" w:rsidR="00D95DDB" w:rsidRDefault="00D95DDB">
            <w:r>
              <w:t>PFE &gt;95%</w:t>
            </w:r>
          </w:p>
          <w:p w14:paraId="1BF3181D" w14:textId="53CCFC75" w:rsidR="00D95DDB" w:rsidRDefault="00D95DDB">
            <w:r>
              <w:t>BFE &gt; 99%</w:t>
            </w:r>
          </w:p>
          <w:p w14:paraId="79554143" w14:textId="36CD55CD" w:rsidR="00D95DDB" w:rsidRDefault="00D95DDB">
            <w:r>
              <w:t>FRL: 3 (160mmHg)</w:t>
            </w:r>
          </w:p>
          <w:p w14:paraId="4C43A193" w14:textId="1CF1F2BB" w:rsidR="00D95DDB" w:rsidRDefault="00D95DDB"/>
        </w:tc>
        <w:tc>
          <w:tcPr>
            <w:tcW w:w="2814" w:type="dxa"/>
          </w:tcPr>
          <w:p w14:paraId="1C306D0B" w14:textId="0955FB68" w:rsidR="00D95DDB" w:rsidRPr="00BC4541" w:rsidRDefault="00D95DDB">
            <w:r w:rsidRPr="00BC4541">
              <w:t>ARTG:337767</w:t>
            </w:r>
          </w:p>
          <w:p w14:paraId="08D3FC84" w14:textId="77777777" w:rsidR="00D95DDB" w:rsidRPr="00F97041" w:rsidRDefault="00D95DDB">
            <w:pPr>
              <w:rPr>
                <w:sz w:val="16"/>
                <w:szCs w:val="16"/>
              </w:rPr>
            </w:pPr>
            <w:r w:rsidRPr="00BC4541">
              <w:rPr>
                <w:sz w:val="16"/>
                <w:szCs w:val="16"/>
              </w:rPr>
              <w:t>Note: 332300 superseded in June 2020</w:t>
            </w:r>
          </w:p>
          <w:p w14:paraId="7AC1CD40" w14:textId="4C785F14" w:rsidR="00D95DDB" w:rsidRDefault="00D95DDB">
            <w:r>
              <w:t>NIOSH TC-84A-9221</w:t>
            </w:r>
          </w:p>
          <w:p w14:paraId="45E03465" w14:textId="77777777" w:rsidR="00D95DDB" w:rsidRDefault="00D95DDB"/>
        </w:tc>
      </w:tr>
      <w:tr w:rsidR="00D5501A" w14:paraId="522DE6EF" w14:textId="41A5FC7B" w:rsidTr="003D4762">
        <w:tc>
          <w:tcPr>
            <w:tcW w:w="2859" w:type="dxa"/>
          </w:tcPr>
          <w:p w14:paraId="68D34286" w14:textId="7FB55D1B" w:rsidR="00D95DDB" w:rsidRDefault="00D95DDB">
            <w:pPr>
              <w:jc w:val="center"/>
            </w:pPr>
            <w:r w:rsidRPr="00D86C1C">
              <w:rPr>
                <w:noProof/>
              </w:rPr>
              <w:drawing>
                <wp:inline distT="0" distB="0" distL="0" distR="0" wp14:anchorId="1C223F73" wp14:editId="41B32DD4">
                  <wp:extent cx="1171215" cy="12668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38" cy="132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14:paraId="7D6BEFDB" w14:textId="0CE36BD3" w:rsidR="00D95DDB" w:rsidRPr="00D60B50" w:rsidRDefault="00D95DDB">
            <w:pPr>
              <w:rPr>
                <w:b/>
                <w:bCs/>
              </w:rPr>
            </w:pPr>
            <w:r w:rsidRPr="0085431D">
              <w:rPr>
                <w:b/>
                <w:bCs/>
              </w:rPr>
              <w:t xml:space="preserve">Everyday Office National (Honeywell): H910 Plus </w:t>
            </w:r>
            <w:r w:rsidR="00AA6D72">
              <w:rPr>
                <w:b/>
                <w:bCs/>
              </w:rPr>
              <w:t>series, part number #SP910</w:t>
            </w:r>
          </w:p>
          <w:p w14:paraId="1FAF99B0" w14:textId="01ED8CB2" w:rsidR="00D95DDB" w:rsidRDefault="00D95DDB">
            <w:r>
              <w:t xml:space="preserve">N95 </w:t>
            </w:r>
          </w:p>
          <w:p w14:paraId="41E19D71" w14:textId="77777777" w:rsidR="00D95DDB" w:rsidRDefault="00D95DDB">
            <w:r>
              <w:t>Size: regular</w:t>
            </w:r>
          </w:p>
          <w:p w14:paraId="760FBAAC" w14:textId="77777777" w:rsidR="00D95DDB" w:rsidRDefault="00D95DDB">
            <w:r>
              <w:t>Box 50</w:t>
            </w:r>
          </w:p>
          <w:p w14:paraId="0BABF1AA" w14:textId="1AE59EF4" w:rsidR="00D0227D" w:rsidRPr="00DA4CC6" w:rsidRDefault="00D0227D"/>
        </w:tc>
        <w:tc>
          <w:tcPr>
            <w:tcW w:w="2465" w:type="dxa"/>
          </w:tcPr>
          <w:p w14:paraId="221FDCAA" w14:textId="55E73C0A" w:rsidR="00D95DDB" w:rsidRDefault="00D95DDB">
            <w:r w:rsidRPr="005A7FA2">
              <w:t>NIOSH 42, CFR Part 84</w:t>
            </w:r>
          </w:p>
          <w:p w14:paraId="7CEE0F55" w14:textId="039FBCEF" w:rsidR="00D95DDB" w:rsidRPr="00AE0B9B" w:rsidRDefault="00D95DDB">
            <w:r w:rsidRPr="00AE0B9B">
              <w:t>EN14683:2014</w:t>
            </w:r>
          </w:p>
          <w:p w14:paraId="702E9729" w14:textId="1D7DC4A7" w:rsidR="00D95DDB" w:rsidRPr="00AE0B9B" w:rsidRDefault="00D95DDB">
            <w:r w:rsidRPr="00AE0B9B">
              <w:t xml:space="preserve">EN14683:2019 </w:t>
            </w:r>
          </w:p>
          <w:p w14:paraId="5E62B835" w14:textId="62514297" w:rsidR="00D95DDB" w:rsidRPr="00DA4CC6" w:rsidRDefault="00D95DDB"/>
        </w:tc>
        <w:tc>
          <w:tcPr>
            <w:tcW w:w="2430" w:type="dxa"/>
          </w:tcPr>
          <w:p w14:paraId="11B90FCC" w14:textId="77777777" w:rsidR="00D95DDB" w:rsidRDefault="00D95DDB">
            <w:r>
              <w:t>PFE &gt;95%</w:t>
            </w:r>
          </w:p>
          <w:p w14:paraId="071CB43E" w14:textId="2146627D" w:rsidR="00D95DDB" w:rsidRDefault="00D95DDB">
            <w:r>
              <w:t>BFE &gt;98%</w:t>
            </w:r>
          </w:p>
          <w:p w14:paraId="0C41C4F7" w14:textId="0242C462" w:rsidR="00D95DDB" w:rsidRDefault="00D95DDB">
            <w:r>
              <w:t>FRL: IIR (120mmHg)</w:t>
            </w:r>
          </w:p>
        </w:tc>
        <w:tc>
          <w:tcPr>
            <w:tcW w:w="2814" w:type="dxa"/>
          </w:tcPr>
          <w:p w14:paraId="4A4757DE" w14:textId="449BF5D7" w:rsidR="00D95DDB" w:rsidRDefault="00D95DDB">
            <w:r>
              <w:t>ARTG: 335988</w:t>
            </w:r>
          </w:p>
          <w:p w14:paraId="56F53581" w14:textId="14781566" w:rsidR="00D95DDB" w:rsidRDefault="00D95DDB">
            <w:r>
              <w:t>NIOSH TC- 84A-8480</w:t>
            </w:r>
          </w:p>
          <w:p w14:paraId="623B7F40" w14:textId="4BA51542" w:rsidR="00D95DDB" w:rsidRDefault="00D95DDB"/>
        </w:tc>
      </w:tr>
      <w:tr w:rsidR="00D5501A" w14:paraId="00E49B6A" w14:textId="77777777" w:rsidTr="003D4762">
        <w:tc>
          <w:tcPr>
            <w:tcW w:w="2859" w:type="dxa"/>
          </w:tcPr>
          <w:p w14:paraId="72783A28" w14:textId="01DBAAAF" w:rsidR="00D95DDB" w:rsidRDefault="00D95DDB">
            <w:pPr>
              <w:jc w:val="center"/>
              <w:rPr>
                <w:noProof/>
              </w:rPr>
            </w:pPr>
            <w:r w:rsidRPr="00240D4C">
              <w:rPr>
                <w:noProof/>
              </w:rPr>
              <w:drawing>
                <wp:inline distT="0" distB="0" distL="0" distR="0" wp14:anchorId="632FA7DB" wp14:editId="3CCD110C">
                  <wp:extent cx="1678464" cy="10382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8" t="49435" r="11569" b="4222"/>
                          <a:stretch/>
                        </pic:blipFill>
                        <pic:spPr bwMode="auto">
                          <a:xfrm>
                            <a:off x="0" y="0"/>
                            <a:ext cx="1687872" cy="104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14:paraId="76ECEDCB" w14:textId="5A006B45" w:rsidR="00D95DDB" w:rsidRPr="00D60B50" w:rsidRDefault="00D95DDB">
            <w:pPr>
              <w:rPr>
                <w:b/>
                <w:bCs/>
              </w:rPr>
            </w:pPr>
            <w:proofErr w:type="spellStart"/>
            <w:r w:rsidRPr="0085431D">
              <w:rPr>
                <w:b/>
                <w:bCs/>
              </w:rPr>
              <w:t>AlphaProTech</w:t>
            </w:r>
            <w:proofErr w:type="spellEnd"/>
            <w:r w:rsidRPr="0085431D">
              <w:rPr>
                <w:b/>
                <w:bCs/>
              </w:rPr>
              <w:t xml:space="preserve">: 695 </w:t>
            </w:r>
          </w:p>
          <w:p w14:paraId="4661E0BD" w14:textId="36E69CEC" w:rsidR="00D95DDB" w:rsidRDefault="00D95DDB">
            <w:r>
              <w:t>N95</w:t>
            </w:r>
          </w:p>
          <w:p w14:paraId="481ED437" w14:textId="29188494" w:rsidR="00D95DDB" w:rsidRDefault="00D95DDB">
            <w:r>
              <w:t>Size: universal</w:t>
            </w:r>
          </w:p>
          <w:p w14:paraId="2F2612B7" w14:textId="37DDC991" w:rsidR="00D0227D" w:rsidRDefault="00D95DDB">
            <w:r>
              <w:t>Box 35</w:t>
            </w:r>
          </w:p>
          <w:p w14:paraId="095BF4B7" w14:textId="50A6EEDA" w:rsidR="00D0227D" w:rsidRPr="00B67AC3" w:rsidRDefault="00D0227D"/>
        </w:tc>
        <w:tc>
          <w:tcPr>
            <w:tcW w:w="2465" w:type="dxa"/>
          </w:tcPr>
          <w:p w14:paraId="03BCAE3C" w14:textId="5BA1A857" w:rsidR="00D95DDB" w:rsidRDefault="00D95DDB">
            <w:r w:rsidRPr="005A7FA2">
              <w:t>NIOSH 42, CFR Part 84</w:t>
            </w:r>
            <w:r>
              <w:t xml:space="preserve"> </w:t>
            </w:r>
          </w:p>
          <w:p w14:paraId="27C7BE6A" w14:textId="43EE839A" w:rsidR="00D95DDB" w:rsidRDefault="00D95DDB">
            <w:r>
              <w:t>ASTM F2100</w:t>
            </w:r>
          </w:p>
        </w:tc>
        <w:tc>
          <w:tcPr>
            <w:tcW w:w="2430" w:type="dxa"/>
          </w:tcPr>
          <w:p w14:paraId="194B83B4" w14:textId="77777777" w:rsidR="00D95DDB" w:rsidRDefault="00D95DDB">
            <w:r>
              <w:t xml:space="preserve">PFE </w:t>
            </w:r>
            <w:r>
              <w:rPr>
                <w:rFonts w:cstheme="minorHAnsi"/>
              </w:rPr>
              <w:t xml:space="preserve">≥ </w:t>
            </w:r>
            <w:r>
              <w:t>98%</w:t>
            </w:r>
          </w:p>
          <w:p w14:paraId="258BD4AF" w14:textId="41408C68" w:rsidR="00D95DDB" w:rsidRDefault="00D95DDB">
            <w:r>
              <w:t xml:space="preserve">BFE </w:t>
            </w:r>
            <w:r>
              <w:rPr>
                <w:rFonts w:cstheme="minorHAnsi"/>
              </w:rPr>
              <w:t xml:space="preserve">≥ </w:t>
            </w:r>
            <w:r>
              <w:t>98%</w:t>
            </w:r>
          </w:p>
          <w:p w14:paraId="108BE439" w14:textId="4A471F62" w:rsidR="00D95DDB" w:rsidRDefault="00D95DDB">
            <w:r w:rsidRPr="00A855B8">
              <w:t>FRL: 3 (160mmHg)</w:t>
            </w:r>
          </w:p>
          <w:p w14:paraId="34E0A93F" w14:textId="577886D6" w:rsidR="00D95DDB" w:rsidRDefault="00D95DDB">
            <w:r>
              <w:t xml:space="preserve"> </w:t>
            </w:r>
          </w:p>
        </w:tc>
        <w:tc>
          <w:tcPr>
            <w:tcW w:w="2814" w:type="dxa"/>
          </w:tcPr>
          <w:p w14:paraId="602C5A88" w14:textId="77777777" w:rsidR="00D95DDB" w:rsidRDefault="00D95DDB">
            <w:r>
              <w:t>ARTG: 331773</w:t>
            </w:r>
          </w:p>
          <w:p w14:paraId="29C9AD54" w14:textId="7FC411AC" w:rsidR="00D95DDB" w:rsidRDefault="00D95DDB">
            <w:r>
              <w:t>NIOSH TC-84A-0457</w:t>
            </w:r>
          </w:p>
        </w:tc>
      </w:tr>
      <w:tr w:rsidR="00D5501A" w14:paraId="7D67A59D" w14:textId="77777777" w:rsidTr="003D4762">
        <w:tc>
          <w:tcPr>
            <w:tcW w:w="2859" w:type="dxa"/>
          </w:tcPr>
          <w:p w14:paraId="72F078EA" w14:textId="6A776E0D" w:rsidR="00DF3F08" w:rsidRDefault="00D5501A">
            <w:pPr>
              <w:jc w:val="center"/>
              <w:rPr>
                <w:noProof/>
              </w:rPr>
            </w:pPr>
            <w:r w:rsidRPr="00D5501A">
              <w:rPr>
                <w:noProof/>
              </w:rPr>
              <w:drawing>
                <wp:inline distT="0" distB="0" distL="0" distR="0" wp14:anchorId="02C5DCF1" wp14:editId="5FFBB4A5">
                  <wp:extent cx="875886" cy="855980"/>
                  <wp:effectExtent l="0" t="0" r="635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34" cy="88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14:paraId="63DBAF94" w14:textId="77777777" w:rsidR="00DF3F08" w:rsidRDefault="00FC1A9F">
            <w:pPr>
              <w:rPr>
                <w:b/>
                <w:bCs/>
              </w:rPr>
            </w:pPr>
            <w:r w:rsidRPr="00FC1A9F">
              <w:rPr>
                <w:b/>
                <w:bCs/>
              </w:rPr>
              <w:t>3M: 9320A+</w:t>
            </w:r>
          </w:p>
          <w:p w14:paraId="14C4801D" w14:textId="1FF59DB4" w:rsidR="00FC1A9F" w:rsidRDefault="00FC1A9F">
            <w:r w:rsidRPr="0088321F">
              <w:t>P2</w:t>
            </w:r>
          </w:p>
          <w:p w14:paraId="2CAFD770" w14:textId="28E43E70" w:rsidR="0088321F" w:rsidRDefault="0088321F">
            <w:r>
              <w:t>Size:</w:t>
            </w:r>
            <w:r w:rsidR="00007FF4">
              <w:t xml:space="preserve"> regular</w:t>
            </w:r>
          </w:p>
          <w:p w14:paraId="0E5B9BF4" w14:textId="772FBC1D" w:rsidR="00FC1A9F" w:rsidRPr="00D15DE2" w:rsidRDefault="003E57CC">
            <w:r>
              <w:t>Case 400</w:t>
            </w:r>
          </w:p>
        </w:tc>
        <w:tc>
          <w:tcPr>
            <w:tcW w:w="2465" w:type="dxa"/>
          </w:tcPr>
          <w:p w14:paraId="50D25E3A" w14:textId="77777777" w:rsidR="00134578" w:rsidRDefault="00134578">
            <w:r>
              <w:t>AS/NZS 1716:2012</w:t>
            </w:r>
          </w:p>
          <w:p w14:paraId="44C9B2EB" w14:textId="414D62C1" w:rsidR="00DF3F08" w:rsidRDefault="00FC1A9F">
            <w:r>
              <w:t>AS/NZS 4381:2015</w:t>
            </w:r>
          </w:p>
          <w:p w14:paraId="6B7A8554" w14:textId="38D5E011" w:rsidR="00D15DE2" w:rsidRDefault="00D15DE2">
            <w:r>
              <w:t>AS4381:2015</w:t>
            </w:r>
          </w:p>
        </w:tc>
        <w:tc>
          <w:tcPr>
            <w:tcW w:w="2430" w:type="dxa"/>
          </w:tcPr>
          <w:p w14:paraId="10F032BC" w14:textId="7D509FCA" w:rsidR="00FC1A9F" w:rsidRPr="006216F3" w:rsidRDefault="00FC1A9F">
            <w:r w:rsidRPr="006216F3">
              <w:t>PFE</w:t>
            </w:r>
            <w:r w:rsidR="003E57CC" w:rsidRPr="006216F3">
              <w:t xml:space="preserve"> </w:t>
            </w:r>
            <w:r w:rsidR="003E57CC" w:rsidRPr="006216F3">
              <w:rPr>
                <w:rFonts w:cstheme="minorHAnsi"/>
              </w:rPr>
              <w:t>≥</w:t>
            </w:r>
            <w:r w:rsidR="001564D8" w:rsidRPr="006216F3">
              <w:t xml:space="preserve"> 94%</w:t>
            </w:r>
          </w:p>
          <w:p w14:paraId="5659CF5D" w14:textId="35D9BA1F" w:rsidR="00FC1A9F" w:rsidRPr="00E85FDF" w:rsidRDefault="00FC1A9F">
            <w:pPr>
              <w:rPr>
                <w:highlight w:val="yellow"/>
              </w:rPr>
            </w:pPr>
            <w:r w:rsidRPr="00FC1A9F">
              <w:t>FRL: 2 (120mmHg)</w:t>
            </w:r>
          </w:p>
        </w:tc>
        <w:tc>
          <w:tcPr>
            <w:tcW w:w="2814" w:type="dxa"/>
          </w:tcPr>
          <w:p w14:paraId="01387F04" w14:textId="77777777" w:rsidR="00DF3F08" w:rsidRDefault="00FC1A9F">
            <w:r>
              <w:t>ARTG:335620</w:t>
            </w:r>
          </w:p>
          <w:p w14:paraId="4E7519B2" w14:textId="232CD2D3" w:rsidR="00FC1A9F" w:rsidRDefault="00FC1A9F">
            <w:r>
              <w:t>BSI: BMP</w:t>
            </w:r>
            <w:r w:rsidR="00D5501A">
              <w:t xml:space="preserve"> </w:t>
            </w:r>
            <w:r>
              <w:t>572181</w:t>
            </w:r>
            <w:r w:rsidR="00134578">
              <w:t xml:space="preserve"> </w:t>
            </w:r>
            <w:r w:rsidR="009A4DBE">
              <w:t xml:space="preserve">-(compliance </w:t>
            </w:r>
            <w:r w:rsidR="00134578">
              <w:t>to AS/NZS 1716:2012)</w:t>
            </w:r>
          </w:p>
        </w:tc>
      </w:tr>
      <w:tr w:rsidR="006B19F9" w14:paraId="67EACA98" w14:textId="77777777" w:rsidTr="003D4762">
        <w:tc>
          <w:tcPr>
            <w:tcW w:w="2859" w:type="dxa"/>
          </w:tcPr>
          <w:p w14:paraId="4C837136" w14:textId="57330AA2" w:rsidR="006B19F9" w:rsidRPr="00D5501A" w:rsidRDefault="006B19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2BD8F2" wp14:editId="192E9708">
                  <wp:extent cx="1123950" cy="876300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21"/>
                          <a:srcRect l="15267" t="45570" r="19847" b="14936"/>
                          <a:stretch/>
                        </pic:blipFill>
                        <pic:spPr bwMode="auto">
                          <a:xfrm>
                            <a:off x="0" y="0"/>
                            <a:ext cx="112395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14:paraId="1FFBCD1C" w14:textId="77777777" w:rsidR="006B19F9" w:rsidRPr="00FC1A9F" w:rsidRDefault="006B19F9">
            <w:pPr>
              <w:rPr>
                <w:b/>
                <w:bCs/>
              </w:rPr>
            </w:pPr>
            <w:r w:rsidRPr="00FC1A9F">
              <w:rPr>
                <w:b/>
                <w:bCs/>
              </w:rPr>
              <w:t>O&amp;M Halyard: 46727</w:t>
            </w:r>
          </w:p>
          <w:p w14:paraId="19F873C8" w14:textId="77777777" w:rsidR="006B19F9" w:rsidRDefault="006B19F9">
            <w:r>
              <w:t xml:space="preserve">N95 </w:t>
            </w:r>
          </w:p>
          <w:p w14:paraId="6B7E7381" w14:textId="77777777" w:rsidR="006B19F9" w:rsidRDefault="006B19F9">
            <w:r>
              <w:t>Size: standard</w:t>
            </w:r>
          </w:p>
          <w:p w14:paraId="699AFC22" w14:textId="6D221060" w:rsidR="006B19F9" w:rsidRPr="00FC1A9F" w:rsidRDefault="006B19F9">
            <w:pPr>
              <w:rPr>
                <w:b/>
                <w:bCs/>
              </w:rPr>
            </w:pPr>
            <w:r>
              <w:t>Box 35</w:t>
            </w:r>
          </w:p>
        </w:tc>
        <w:tc>
          <w:tcPr>
            <w:tcW w:w="2465" w:type="dxa"/>
          </w:tcPr>
          <w:p w14:paraId="7A2F7807" w14:textId="77777777" w:rsidR="006B19F9" w:rsidRDefault="006B19F9">
            <w:r w:rsidRPr="005A7FA2">
              <w:t>NIOSH 42, CFR Part 84</w:t>
            </w:r>
            <w:r>
              <w:t xml:space="preserve"> </w:t>
            </w:r>
          </w:p>
          <w:p w14:paraId="79C7842F" w14:textId="0A1CA69F" w:rsidR="006B19F9" w:rsidRDefault="006B19F9">
            <w:r>
              <w:t>ASTM F2100-11</w:t>
            </w:r>
          </w:p>
        </w:tc>
        <w:tc>
          <w:tcPr>
            <w:tcW w:w="2430" w:type="dxa"/>
          </w:tcPr>
          <w:p w14:paraId="502B6505" w14:textId="77777777" w:rsidR="006B19F9" w:rsidRPr="006B19F9" w:rsidRDefault="006B19F9">
            <w:r w:rsidRPr="006B19F9">
              <w:t xml:space="preserve">PFE </w:t>
            </w:r>
            <w:r w:rsidRPr="006B19F9">
              <w:rPr>
                <w:rFonts w:cstheme="minorHAnsi"/>
              </w:rPr>
              <w:t xml:space="preserve">≥ </w:t>
            </w:r>
            <w:r w:rsidRPr="006B19F9">
              <w:t>98%</w:t>
            </w:r>
          </w:p>
          <w:p w14:paraId="2BCF6362" w14:textId="77777777" w:rsidR="006B19F9" w:rsidRPr="006B19F9" w:rsidRDefault="006B19F9">
            <w:r w:rsidRPr="006B19F9">
              <w:t xml:space="preserve">BFE </w:t>
            </w:r>
            <w:r w:rsidRPr="006B19F9">
              <w:rPr>
                <w:rFonts w:cstheme="minorHAnsi"/>
              </w:rPr>
              <w:t xml:space="preserve">≥ </w:t>
            </w:r>
            <w:r w:rsidRPr="006B19F9">
              <w:t>98%</w:t>
            </w:r>
          </w:p>
          <w:p w14:paraId="4E247606" w14:textId="77777777" w:rsidR="006B19F9" w:rsidRDefault="006B19F9">
            <w:r w:rsidRPr="006B19F9">
              <w:t>FRL: 3 (160mmHg)</w:t>
            </w:r>
          </w:p>
          <w:p w14:paraId="7626E520" w14:textId="77777777" w:rsidR="006B19F9" w:rsidRPr="006216F3" w:rsidRDefault="006B19F9"/>
        </w:tc>
        <w:tc>
          <w:tcPr>
            <w:tcW w:w="2814" w:type="dxa"/>
          </w:tcPr>
          <w:p w14:paraId="31C185A0" w14:textId="77777777" w:rsidR="006B19F9" w:rsidRDefault="006B19F9">
            <w:r>
              <w:t>ARTG: 314855</w:t>
            </w:r>
          </w:p>
          <w:p w14:paraId="68300DCF" w14:textId="77777777" w:rsidR="006B19F9" w:rsidRDefault="006B19F9">
            <w:r>
              <w:t>NIOSH TC-84A-7521</w:t>
            </w:r>
          </w:p>
          <w:p w14:paraId="4D30E5C0" w14:textId="77777777" w:rsidR="006B19F9" w:rsidRDefault="006B19F9"/>
        </w:tc>
      </w:tr>
    </w:tbl>
    <w:p w14:paraId="77BE0372" w14:textId="77777777" w:rsidR="00007FF4" w:rsidRDefault="00007FF4" w:rsidP="003D4762">
      <w:r>
        <w:br w:type="page"/>
      </w:r>
    </w:p>
    <w:p w14:paraId="55326B77" w14:textId="77777777" w:rsidR="00D0227D" w:rsidRDefault="00D0227D"/>
    <w:tbl>
      <w:tblPr>
        <w:tblStyle w:val="TableGrid"/>
        <w:tblW w:w="13603" w:type="dxa"/>
        <w:tblBorders>
          <w:top w:val="single" w:sz="4" w:space="0" w:color="528974" w:themeColor="text2" w:themeShade="BF"/>
          <w:left w:val="single" w:sz="4" w:space="0" w:color="528974" w:themeColor="text2" w:themeShade="BF"/>
          <w:bottom w:val="single" w:sz="4" w:space="0" w:color="528974" w:themeColor="text2" w:themeShade="BF"/>
          <w:right w:val="single" w:sz="4" w:space="0" w:color="528974" w:themeColor="text2" w:themeShade="BF"/>
          <w:insideH w:val="single" w:sz="4" w:space="0" w:color="528974" w:themeColor="text2" w:themeShade="BF"/>
          <w:insideV w:val="single" w:sz="4" w:space="0" w:color="528974" w:themeColor="text2" w:themeShade="BF"/>
        </w:tblBorders>
        <w:tblLook w:val="04A0" w:firstRow="1" w:lastRow="0" w:firstColumn="1" w:lastColumn="0" w:noHBand="0" w:noVBand="1"/>
      </w:tblPr>
      <w:tblGrid>
        <w:gridCol w:w="2558"/>
        <w:gridCol w:w="3107"/>
        <w:gridCol w:w="2396"/>
        <w:gridCol w:w="2633"/>
        <w:gridCol w:w="2909"/>
      </w:tblGrid>
      <w:tr w:rsidR="00D95DDB" w14:paraId="4CC5CF11" w14:textId="77777777" w:rsidTr="00D95DDB">
        <w:tc>
          <w:tcPr>
            <w:tcW w:w="13603" w:type="dxa"/>
            <w:gridSpan w:val="5"/>
          </w:tcPr>
          <w:p w14:paraId="2EBA2B70" w14:textId="5A38862C" w:rsidR="00D95DDB" w:rsidRPr="00D95DDB" w:rsidRDefault="00D95DDB" w:rsidP="009A5E82">
            <w:pPr>
              <w:jc w:val="center"/>
              <w:rPr>
                <w:b/>
                <w:bCs/>
                <w:sz w:val="28"/>
                <w:szCs w:val="28"/>
              </w:rPr>
            </w:pPr>
            <w:r w:rsidRPr="00D95DDB">
              <w:rPr>
                <w:b/>
                <w:bCs/>
                <w:sz w:val="28"/>
                <w:szCs w:val="28"/>
              </w:rPr>
              <w:t xml:space="preserve">Non-fluid resistant </w:t>
            </w:r>
            <w:r w:rsidR="001C3F01">
              <w:rPr>
                <w:b/>
                <w:bCs/>
                <w:sz w:val="28"/>
                <w:szCs w:val="28"/>
              </w:rPr>
              <w:t>R</w:t>
            </w:r>
            <w:r w:rsidRPr="00D95DDB">
              <w:rPr>
                <w:b/>
                <w:bCs/>
                <w:sz w:val="28"/>
                <w:szCs w:val="28"/>
              </w:rPr>
              <w:t>espirators</w:t>
            </w:r>
          </w:p>
          <w:p w14:paraId="24CD70AB" w14:textId="37212761" w:rsidR="00D95DDB" w:rsidRPr="00D95DDB" w:rsidRDefault="00D95DDB" w:rsidP="009A5E82">
            <w:pPr>
              <w:jc w:val="center"/>
              <w:rPr>
                <w:sz w:val="28"/>
                <w:szCs w:val="28"/>
              </w:rPr>
            </w:pPr>
            <w:r w:rsidRPr="00D95DDB">
              <w:rPr>
                <w:sz w:val="22"/>
                <w:szCs w:val="22"/>
              </w:rPr>
              <w:t xml:space="preserve">Note: the addition of a </w:t>
            </w:r>
            <w:proofErr w:type="spellStart"/>
            <w:r w:rsidRPr="00D95DDB">
              <w:rPr>
                <w:sz w:val="22"/>
                <w:szCs w:val="22"/>
              </w:rPr>
              <w:t>faceshield</w:t>
            </w:r>
            <w:proofErr w:type="spellEnd"/>
            <w:r w:rsidRPr="00D95DDB">
              <w:rPr>
                <w:sz w:val="22"/>
                <w:szCs w:val="22"/>
              </w:rPr>
              <w:t xml:space="preserve"> may increase fluid protection</w:t>
            </w:r>
            <w:r w:rsidRPr="00D95DDB">
              <w:rPr>
                <w:sz w:val="28"/>
                <w:szCs w:val="28"/>
              </w:rPr>
              <w:t xml:space="preserve"> </w:t>
            </w:r>
          </w:p>
        </w:tc>
      </w:tr>
      <w:tr w:rsidR="00DE31EF" w14:paraId="5EAC1371" w14:textId="77777777" w:rsidTr="000706B9">
        <w:tc>
          <w:tcPr>
            <w:tcW w:w="2558" w:type="dxa"/>
          </w:tcPr>
          <w:p w14:paraId="44052119" w14:textId="7747CF2D" w:rsidR="00DE31EF" w:rsidRDefault="00DE31EF" w:rsidP="003D4762">
            <w:pPr>
              <w:rPr>
                <w:noProof/>
              </w:rPr>
            </w:pPr>
            <w:r>
              <w:rPr>
                <w:b/>
                <w:bCs/>
              </w:rPr>
              <w:t>Mask image</w:t>
            </w:r>
          </w:p>
        </w:tc>
        <w:tc>
          <w:tcPr>
            <w:tcW w:w="3107" w:type="dxa"/>
          </w:tcPr>
          <w:p w14:paraId="13D39374" w14:textId="18E3EF3B" w:rsidR="00DE31EF" w:rsidRPr="00D60B50" w:rsidRDefault="00DE31EF" w:rsidP="00DE31EF">
            <w:pPr>
              <w:rPr>
                <w:b/>
                <w:bCs/>
              </w:rPr>
            </w:pPr>
            <w:r>
              <w:rPr>
                <w:b/>
                <w:bCs/>
              </w:rPr>
              <w:t>Details</w:t>
            </w:r>
          </w:p>
        </w:tc>
        <w:tc>
          <w:tcPr>
            <w:tcW w:w="2396" w:type="dxa"/>
          </w:tcPr>
          <w:p w14:paraId="36CC8BAE" w14:textId="7B5D63E6" w:rsidR="00DE31EF" w:rsidRPr="005A7FA2" w:rsidRDefault="00DE31EF" w:rsidP="00DE31EF">
            <w:r>
              <w:rPr>
                <w:b/>
                <w:bCs/>
              </w:rPr>
              <w:t>Applicable Standards</w:t>
            </w:r>
          </w:p>
        </w:tc>
        <w:tc>
          <w:tcPr>
            <w:tcW w:w="2633" w:type="dxa"/>
          </w:tcPr>
          <w:p w14:paraId="60175113" w14:textId="48CE7AF8" w:rsidR="00DE31EF" w:rsidRPr="005B4F34" w:rsidRDefault="00DE31EF" w:rsidP="00DE31EF">
            <w:r>
              <w:rPr>
                <w:b/>
                <w:bCs/>
              </w:rPr>
              <w:t>Protection levels</w:t>
            </w:r>
          </w:p>
        </w:tc>
        <w:tc>
          <w:tcPr>
            <w:tcW w:w="2909" w:type="dxa"/>
          </w:tcPr>
          <w:p w14:paraId="798E2EF3" w14:textId="34506538" w:rsidR="00DE31EF" w:rsidRDefault="00DE31EF" w:rsidP="00DE31EF">
            <w:r>
              <w:rPr>
                <w:b/>
                <w:bCs/>
              </w:rPr>
              <w:t>Other</w:t>
            </w:r>
          </w:p>
        </w:tc>
      </w:tr>
      <w:tr w:rsidR="00DE31EF" w14:paraId="106E0DFD" w14:textId="77777777" w:rsidTr="000706B9">
        <w:tc>
          <w:tcPr>
            <w:tcW w:w="2558" w:type="dxa"/>
          </w:tcPr>
          <w:p w14:paraId="06042CD3" w14:textId="39FC1BCD" w:rsidR="00DE31EF" w:rsidRPr="00240D4C" w:rsidRDefault="00DE31EF" w:rsidP="00DE31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C35540" wp14:editId="657A45C1">
                  <wp:extent cx="1257300" cy="1104900"/>
                  <wp:effectExtent l="0" t="0" r="0" b="0"/>
                  <wp:docPr id="6" name="Picture 6" descr="3M Particulate Respirator (Mask) 8210, N95 - Adore Pharmac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3M Particulate Respirator (Mask) 8210, N95 - Adore Pharmacy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</w:tcPr>
          <w:p w14:paraId="270DE06C" w14:textId="77777777" w:rsidR="00DE31EF" w:rsidRPr="00D60B50" w:rsidRDefault="00DE31EF" w:rsidP="00DE31EF">
            <w:pPr>
              <w:rPr>
                <w:b/>
                <w:bCs/>
              </w:rPr>
            </w:pPr>
            <w:r w:rsidRPr="00D60B50">
              <w:rPr>
                <w:b/>
                <w:bCs/>
              </w:rPr>
              <w:t>3M: 8210</w:t>
            </w:r>
          </w:p>
          <w:p w14:paraId="5A67682C" w14:textId="77777777" w:rsidR="00DE31EF" w:rsidRDefault="00DE31EF" w:rsidP="00DE31EF">
            <w:r>
              <w:t xml:space="preserve">P2/N95 </w:t>
            </w:r>
          </w:p>
          <w:p w14:paraId="4C145120" w14:textId="77777777" w:rsidR="00DE31EF" w:rsidRDefault="00DE31EF" w:rsidP="00DE31EF">
            <w:r>
              <w:t>Size: medium</w:t>
            </w:r>
          </w:p>
          <w:p w14:paraId="6C412CB7" w14:textId="77777777" w:rsidR="00DE31EF" w:rsidRDefault="00DE31EF" w:rsidP="00DE31EF">
            <w:r>
              <w:t>Box 20</w:t>
            </w:r>
          </w:p>
          <w:p w14:paraId="69385698" w14:textId="2213CA36" w:rsidR="00DE31EF" w:rsidRPr="0085431D" w:rsidRDefault="00DE31EF" w:rsidP="00DE31EF">
            <w:pPr>
              <w:rPr>
                <w:b/>
                <w:bCs/>
              </w:rPr>
            </w:pPr>
          </w:p>
        </w:tc>
        <w:tc>
          <w:tcPr>
            <w:tcW w:w="2396" w:type="dxa"/>
          </w:tcPr>
          <w:p w14:paraId="237BB031" w14:textId="77777777" w:rsidR="00DE31EF" w:rsidRDefault="00DE31EF" w:rsidP="00DE31EF">
            <w:r w:rsidRPr="005A7FA2">
              <w:t>NIOSH 42, CFR Part 84</w:t>
            </w:r>
          </w:p>
          <w:p w14:paraId="315EEB0C" w14:textId="5B231859" w:rsidR="00DE31EF" w:rsidRPr="005A7FA2" w:rsidRDefault="00DE31EF" w:rsidP="00DE31EF">
            <w:r w:rsidRPr="00CF471B">
              <w:t>AS/NZ 1716:2012</w:t>
            </w:r>
          </w:p>
        </w:tc>
        <w:tc>
          <w:tcPr>
            <w:tcW w:w="2633" w:type="dxa"/>
          </w:tcPr>
          <w:p w14:paraId="67CC8B53" w14:textId="77777777" w:rsidR="00DE31EF" w:rsidRDefault="00DE31EF" w:rsidP="00DE31EF">
            <w:r w:rsidRPr="005B4F34">
              <w:t>PFE &gt;95%</w:t>
            </w:r>
          </w:p>
          <w:p w14:paraId="216BFF6E" w14:textId="2D09CE50" w:rsidR="00DE31EF" w:rsidRDefault="00DE31EF" w:rsidP="00DE31EF">
            <w:r>
              <w:t>FRL: Nil</w:t>
            </w:r>
          </w:p>
        </w:tc>
        <w:tc>
          <w:tcPr>
            <w:tcW w:w="2909" w:type="dxa"/>
          </w:tcPr>
          <w:p w14:paraId="6E08FE61" w14:textId="77777777" w:rsidR="00DE31EF" w:rsidRDefault="00DE31EF" w:rsidP="00DE31EF">
            <w:r>
              <w:t>ARTG: 334581</w:t>
            </w:r>
          </w:p>
          <w:p w14:paraId="6A13BDE8" w14:textId="77777777" w:rsidR="00DE31EF" w:rsidRDefault="00DE31EF" w:rsidP="00DE31EF">
            <w:r>
              <w:t>NIOSH TC-84A-0007</w:t>
            </w:r>
          </w:p>
          <w:p w14:paraId="12695210" w14:textId="77777777" w:rsidR="00DE31EF" w:rsidRDefault="00DE31EF" w:rsidP="00DE31EF">
            <w:r>
              <w:t>SAI Global Standards Mark License: SMKH20654</w:t>
            </w:r>
          </w:p>
          <w:p w14:paraId="4732F128" w14:textId="77777777" w:rsidR="00DE31EF" w:rsidRDefault="00DE31EF" w:rsidP="00DE31EF"/>
        </w:tc>
      </w:tr>
      <w:tr w:rsidR="00DE31EF" w14:paraId="78741BF6" w14:textId="77777777" w:rsidTr="000706B9">
        <w:tc>
          <w:tcPr>
            <w:tcW w:w="2558" w:type="dxa"/>
          </w:tcPr>
          <w:p w14:paraId="5BB71048" w14:textId="1A38532A" w:rsidR="00DE31EF" w:rsidRPr="00240D4C" w:rsidRDefault="00DE31EF" w:rsidP="00DE31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DB2D73" wp14:editId="4C5BB9F5">
                  <wp:extent cx="1200150" cy="1085850"/>
                  <wp:effectExtent l="0" t="0" r="0" b="0"/>
                  <wp:docPr id="5" name="Picture 5" descr="3M(TM)  Particulate Respirator 8110S, N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3M(TM)  Particulate Respirator 8110S, N95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</w:tcPr>
          <w:p w14:paraId="278554FE" w14:textId="77777777" w:rsidR="00DE31EF" w:rsidRPr="00D60B50" w:rsidRDefault="00DE31EF" w:rsidP="00DE31EF">
            <w:pPr>
              <w:rPr>
                <w:b/>
                <w:bCs/>
              </w:rPr>
            </w:pPr>
            <w:r w:rsidRPr="00D60B50">
              <w:rPr>
                <w:b/>
                <w:bCs/>
              </w:rPr>
              <w:t>3M: 8110S</w:t>
            </w:r>
          </w:p>
          <w:p w14:paraId="411A535D" w14:textId="77777777" w:rsidR="00DE31EF" w:rsidRDefault="00DE31EF" w:rsidP="00DE31EF">
            <w:r>
              <w:t xml:space="preserve">P2/N95 </w:t>
            </w:r>
          </w:p>
          <w:p w14:paraId="29FCEE61" w14:textId="77777777" w:rsidR="00DE31EF" w:rsidRDefault="00DE31EF" w:rsidP="00DE31EF">
            <w:r>
              <w:t>Size: small</w:t>
            </w:r>
          </w:p>
          <w:p w14:paraId="68D39B56" w14:textId="77777777" w:rsidR="00DE31EF" w:rsidRDefault="00DE31EF" w:rsidP="00DE31EF">
            <w:r>
              <w:t>Box 20</w:t>
            </w:r>
          </w:p>
          <w:p w14:paraId="18F8774B" w14:textId="1B5D640A" w:rsidR="00DE31EF" w:rsidRPr="0085431D" w:rsidRDefault="00DE31EF" w:rsidP="00DE31EF">
            <w:pPr>
              <w:rPr>
                <w:b/>
                <w:bCs/>
              </w:rPr>
            </w:pPr>
          </w:p>
        </w:tc>
        <w:tc>
          <w:tcPr>
            <w:tcW w:w="2396" w:type="dxa"/>
          </w:tcPr>
          <w:p w14:paraId="49CBE441" w14:textId="77777777" w:rsidR="00DE31EF" w:rsidRDefault="00DE31EF" w:rsidP="00DE31EF">
            <w:r w:rsidRPr="005A7FA2">
              <w:t>NIOSH 42, CFR Part 84</w:t>
            </w:r>
          </w:p>
          <w:p w14:paraId="0F05499F" w14:textId="77777777" w:rsidR="00DE31EF" w:rsidRPr="005A7FA2" w:rsidRDefault="00DE31EF" w:rsidP="00DE31EF"/>
        </w:tc>
        <w:tc>
          <w:tcPr>
            <w:tcW w:w="2633" w:type="dxa"/>
          </w:tcPr>
          <w:p w14:paraId="6DE22B1D" w14:textId="77777777" w:rsidR="00DE31EF" w:rsidRDefault="00DE31EF" w:rsidP="00DE31EF">
            <w:r w:rsidRPr="005B4F34">
              <w:t>PFE &gt;95%</w:t>
            </w:r>
          </w:p>
          <w:p w14:paraId="58E61647" w14:textId="189CDC9E" w:rsidR="00DE31EF" w:rsidRDefault="00DE31EF" w:rsidP="00DE31EF">
            <w:r>
              <w:t>FRL: Nil</w:t>
            </w:r>
          </w:p>
        </w:tc>
        <w:tc>
          <w:tcPr>
            <w:tcW w:w="2909" w:type="dxa"/>
          </w:tcPr>
          <w:p w14:paraId="12235FA1" w14:textId="77777777" w:rsidR="00DE31EF" w:rsidRDefault="00DE31EF" w:rsidP="00DE31EF">
            <w:r>
              <w:t>ARTG: 33458</w:t>
            </w:r>
          </w:p>
          <w:p w14:paraId="72185636" w14:textId="77777777" w:rsidR="00DE31EF" w:rsidRDefault="00DE31EF" w:rsidP="00DE31EF">
            <w:r>
              <w:t>NIOSH TC-84A-0007</w:t>
            </w:r>
          </w:p>
          <w:p w14:paraId="0DF18081" w14:textId="77777777" w:rsidR="00DE31EF" w:rsidRDefault="00DE31EF" w:rsidP="00DE31EF"/>
        </w:tc>
      </w:tr>
      <w:tr w:rsidR="00DE31EF" w14:paraId="490AF5B7" w14:textId="77777777" w:rsidTr="000706B9">
        <w:tc>
          <w:tcPr>
            <w:tcW w:w="2558" w:type="dxa"/>
          </w:tcPr>
          <w:p w14:paraId="5D1B1096" w14:textId="7F2BC4E3" w:rsidR="00DE31EF" w:rsidRPr="00240D4C" w:rsidRDefault="00DE31EF" w:rsidP="00DE31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2D2A21" wp14:editId="684F94B3">
                  <wp:extent cx="1463467" cy="1143000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9218" t="47199" r="6595"/>
                          <a:stretch/>
                        </pic:blipFill>
                        <pic:spPr bwMode="auto">
                          <a:xfrm>
                            <a:off x="0" y="0"/>
                            <a:ext cx="1484291" cy="1159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</w:tcPr>
          <w:p w14:paraId="253D79E4" w14:textId="77777777" w:rsidR="00DE31EF" w:rsidRPr="00D60B50" w:rsidRDefault="00DE31EF" w:rsidP="00DE31EF">
            <w:pPr>
              <w:rPr>
                <w:b/>
                <w:bCs/>
              </w:rPr>
            </w:pPr>
            <w:r w:rsidRPr="0085431D">
              <w:rPr>
                <w:b/>
                <w:bCs/>
              </w:rPr>
              <w:t xml:space="preserve">Detmold: W376 </w:t>
            </w:r>
          </w:p>
          <w:p w14:paraId="4279F300" w14:textId="77777777" w:rsidR="00DE31EF" w:rsidRDefault="00DE31EF" w:rsidP="00DE31EF">
            <w:r>
              <w:t xml:space="preserve">P2 </w:t>
            </w:r>
          </w:p>
          <w:p w14:paraId="5B6C124D" w14:textId="77777777" w:rsidR="00DE31EF" w:rsidRDefault="00DE31EF" w:rsidP="00DE31EF">
            <w:r>
              <w:t>Size: medium</w:t>
            </w:r>
          </w:p>
          <w:p w14:paraId="5C0702DD" w14:textId="77777777" w:rsidR="00DE31EF" w:rsidRDefault="00DE31EF" w:rsidP="00DE31EF">
            <w:r>
              <w:t>Box 25</w:t>
            </w:r>
          </w:p>
          <w:p w14:paraId="76D0FC56" w14:textId="77777777" w:rsidR="00DE31EF" w:rsidRDefault="00DE31EF" w:rsidP="00DE31EF">
            <w:r>
              <w:t>Comes with small ear saver clip</w:t>
            </w:r>
          </w:p>
          <w:p w14:paraId="72581FD5" w14:textId="18FB2BEE" w:rsidR="00DE31EF" w:rsidRPr="0085431D" w:rsidRDefault="00DE31EF" w:rsidP="00DE31EF">
            <w:pPr>
              <w:rPr>
                <w:b/>
                <w:bCs/>
              </w:rPr>
            </w:pPr>
          </w:p>
        </w:tc>
        <w:tc>
          <w:tcPr>
            <w:tcW w:w="2396" w:type="dxa"/>
          </w:tcPr>
          <w:p w14:paraId="261C8EBC" w14:textId="77777777" w:rsidR="00DE31EF" w:rsidRDefault="00DE31EF" w:rsidP="00DE31EF">
            <w:r>
              <w:t>AS/NZ 1716:2012</w:t>
            </w:r>
          </w:p>
          <w:p w14:paraId="309C7B52" w14:textId="77777777" w:rsidR="00DE31EF" w:rsidRDefault="00DE31EF" w:rsidP="00DE31EF">
            <w:r w:rsidRPr="00BC4541">
              <w:rPr>
                <w:rFonts w:ascii="Arial" w:hAnsi="Arial" w:cs="Arial"/>
                <w:color w:val="222222"/>
                <w:shd w:val="clear" w:color="auto" w:fill="FFFFFF"/>
              </w:rPr>
              <w:t>AS 4381: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2015</w:t>
            </w:r>
          </w:p>
          <w:p w14:paraId="7E33B507" w14:textId="77777777" w:rsidR="00DE31EF" w:rsidRDefault="00DE31EF" w:rsidP="00DE31EF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ASTM F2100</w:t>
            </w:r>
          </w:p>
          <w:p w14:paraId="20B4CF3F" w14:textId="77777777" w:rsidR="00DE31EF" w:rsidRDefault="00DE31EF" w:rsidP="00DE31EF">
            <w:r>
              <w:rPr>
                <w:rFonts w:ascii="Arial" w:hAnsi="Arial" w:cs="Arial"/>
                <w:color w:val="222222"/>
                <w:shd w:val="clear" w:color="auto" w:fill="FFFFFF"/>
              </w:rPr>
              <w:t>EN 14683:2019</w:t>
            </w:r>
          </w:p>
          <w:p w14:paraId="39CA2A50" w14:textId="77777777" w:rsidR="00DE31EF" w:rsidRPr="005A7FA2" w:rsidRDefault="00DE31EF" w:rsidP="00DE31EF"/>
        </w:tc>
        <w:tc>
          <w:tcPr>
            <w:tcW w:w="2633" w:type="dxa"/>
          </w:tcPr>
          <w:p w14:paraId="19F54437" w14:textId="77777777" w:rsidR="00DE31EF" w:rsidRDefault="00DE31EF" w:rsidP="00DE31EF">
            <w:r>
              <w:t xml:space="preserve">BFE </w:t>
            </w:r>
            <w:r>
              <w:rPr>
                <w:rFonts w:cstheme="minorHAnsi"/>
              </w:rPr>
              <w:t>≥</w:t>
            </w:r>
            <w:r>
              <w:t xml:space="preserve"> 98%</w:t>
            </w:r>
          </w:p>
          <w:p w14:paraId="1BC60353" w14:textId="7146C453" w:rsidR="00DE31EF" w:rsidRDefault="00DE31EF" w:rsidP="00DE31EF">
            <w:r>
              <w:t>FRL: Nil claimed</w:t>
            </w:r>
          </w:p>
        </w:tc>
        <w:tc>
          <w:tcPr>
            <w:tcW w:w="2909" w:type="dxa"/>
          </w:tcPr>
          <w:p w14:paraId="167A4CD7" w14:textId="701AE606" w:rsidR="00DE31EF" w:rsidRDefault="00DE31EF" w:rsidP="00DE31EF">
            <w:r>
              <w:t>ARTG: 337768</w:t>
            </w:r>
          </w:p>
        </w:tc>
      </w:tr>
      <w:tr w:rsidR="00DE31EF" w14:paraId="1C118F31" w14:textId="77777777" w:rsidTr="00D95DDB">
        <w:tc>
          <w:tcPr>
            <w:tcW w:w="13603" w:type="dxa"/>
            <w:gridSpan w:val="5"/>
          </w:tcPr>
          <w:p w14:paraId="026CE428" w14:textId="66A2AF6B" w:rsidR="00DE31EF" w:rsidRPr="00D95DDB" w:rsidRDefault="00DE31EF" w:rsidP="00DE31EF">
            <w:pPr>
              <w:jc w:val="center"/>
              <w:rPr>
                <w:b/>
                <w:bCs/>
                <w:sz w:val="28"/>
                <w:szCs w:val="28"/>
              </w:rPr>
            </w:pPr>
            <w:r w:rsidRPr="00D95DDB">
              <w:rPr>
                <w:b/>
                <w:bCs/>
                <w:noProof/>
                <w:sz w:val="28"/>
                <w:szCs w:val="28"/>
              </w:rPr>
              <w:t>Ear saver buckles/clips (may improve fit of ear loop mask)</w:t>
            </w:r>
          </w:p>
        </w:tc>
      </w:tr>
      <w:tr w:rsidR="00DE31EF" w14:paraId="1423F5A7" w14:textId="77777777" w:rsidTr="00BE4917">
        <w:tc>
          <w:tcPr>
            <w:tcW w:w="2558" w:type="dxa"/>
            <w:tcBorders>
              <w:bottom w:val="single" w:sz="4" w:space="0" w:color="528974" w:themeColor="text2" w:themeShade="BF"/>
              <w:right w:val="nil"/>
            </w:tcBorders>
          </w:tcPr>
          <w:p w14:paraId="23DEED33" w14:textId="4881CDB5" w:rsidR="00DE31EF" w:rsidRPr="00D60B50" w:rsidRDefault="00DE31EF" w:rsidP="00DE31EF">
            <w:pPr>
              <w:rPr>
                <w:b/>
                <w:bCs/>
              </w:rPr>
            </w:pPr>
            <w:r w:rsidRPr="00D60B50">
              <w:rPr>
                <w:b/>
                <w:bCs/>
              </w:rPr>
              <w:t>Roo Technologies</w:t>
            </w:r>
          </w:p>
          <w:p w14:paraId="4C303448" w14:textId="11A28BEE" w:rsidR="00DE31EF" w:rsidRPr="00D60B50" w:rsidRDefault="00DE31EF" w:rsidP="00DE31EF">
            <w:pPr>
              <w:rPr>
                <w:b/>
                <w:bCs/>
              </w:rPr>
            </w:pPr>
            <w:r w:rsidRPr="00D60B50">
              <w:rPr>
                <w:b/>
                <w:bCs/>
              </w:rPr>
              <w:t>RT-0005-02</w:t>
            </w:r>
          </w:p>
          <w:p w14:paraId="7780CCF4" w14:textId="70529794" w:rsidR="00DE31EF" w:rsidRPr="00ED09D7" w:rsidRDefault="00DE31EF" w:rsidP="00DE31EF">
            <w:pPr>
              <w:rPr>
                <w:noProof/>
                <w:highlight w:val="yellow"/>
              </w:rPr>
            </w:pPr>
            <w:r>
              <w:t>Box 20</w:t>
            </w:r>
          </w:p>
        </w:tc>
        <w:tc>
          <w:tcPr>
            <w:tcW w:w="3107" w:type="dxa"/>
            <w:tcBorders>
              <w:left w:val="nil"/>
            </w:tcBorders>
          </w:tcPr>
          <w:p w14:paraId="2343A820" w14:textId="590EF896" w:rsidR="00DE31EF" w:rsidRDefault="00DE31EF" w:rsidP="00DE31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636CEF" wp14:editId="3756C984">
                  <wp:extent cx="1636847" cy="276225"/>
                  <wp:effectExtent l="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7331.jpg"/>
                          <pic:cNvPicPr/>
                        </pic:nvPicPr>
                        <pic:blipFill rotWithShape="1">
                          <a:blip r:embed="rId25"/>
                          <a:srcRect l="-8627" t="38628" r="1" b="38875"/>
                          <a:stretch/>
                        </pic:blipFill>
                        <pic:spPr bwMode="auto">
                          <a:xfrm>
                            <a:off x="0" y="0"/>
                            <a:ext cx="1660005" cy="280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75959449" w14:textId="77777777" w:rsidR="00DE31EF" w:rsidRDefault="00DE31EF" w:rsidP="00DE31EF"/>
        </w:tc>
        <w:tc>
          <w:tcPr>
            <w:tcW w:w="2633" w:type="dxa"/>
            <w:tcBorders>
              <w:bottom w:val="single" w:sz="4" w:space="0" w:color="528974" w:themeColor="text2" w:themeShade="BF"/>
              <w:right w:val="nil"/>
            </w:tcBorders>
          </w:tcPr>
          <w:p w14:paraId="09ACF797" w14:textId="1D607D34" w:rsidR="00DE31EF" w:rsidRPr="00D60B50" w:rsidRDefault="00DE31EF" w:rsidP="00DE31EF">
            <w:pPr>
              <w:rPr>
                <w:b/>
                <w:bCs/>
              </w:rPr>
            </w:pPr>
            <w:r w:rsidRPr="00D60B50">
              <w:rPr>
                <w:b/>
                <w:bCs/>
              </w:rPr>
              <w:t>VB Precision Tooling</w:t>
            </w:r>
          </w:p>
          <w:p w14:paraId="57A2F5F5" w14:textId="3A3E78CC" w:rsidR="00DE31EF" w:rsidRPr="00D60B50" w:rsidRDefault="00DE31EF" w:rsidP="00DE31EF">
            <w:pPr>
              <w:rPr>
                <w:b/>
                <w:bCs/>
              </w:rPr>
            </w:pPr>
            <w:r w:rsidRPr="00D60B50">
              <w:rPr>
                <w:b/>
                <w:bCs/>
              </w:rPr>
              <w:t>B-1963</w:t>
            </w:r>
          </w:p>
          <w:p w14:paraId="0666AB5C" w14:textId="21C28D80" w:rsidR="00DE31EF" w:rsidRDefault="00DE31EF" w:rsidP="00DE31EF">
            <w:pPr>
              <w:rPr>
                <w:noProof/>
              </w:rPr>
            </w:pPr>
            <w:r>
              <w:t>Box 500</w:t>
            </w:r>
          </w:p>
        </w:tc>
        <w:tc>
          <w:tcPr>
            <w:tcW w:w="2909" w:type="dxa"/>
            <w:tcBorders>
              <w:left w:val="nil"/>
            </w:tcBorders>
          </w:tcPr>
          <w:p w14:paraId="2BC89F32" w14:textId="2C99B62A" w:rsidR="00DE31EF" w:rsidRDefault="00DE31EF" w:rsidP="00DE31EF">
            <w:r>
              <w:rPr>
                <w:noProof/>
              </w:rPr>
              <w:drawing>
                <wp:inline distT="0" distB="0" distL="0" distR="0" wp14:anchorId="1FEE2F9E" wp14:editId="0FA58962">
                  <wp:extent cx="327259" cy="1468472"/>
                  <wp:effectExtent l="953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04" t="11111" r="40740" b="7870"/>
                          <a:stretch/>
                        </pic:blipFill>
                        <pic:spPr bwMode="auto">
                          <a:xfrm rot="16200000">
                            <a:off x="0" y="0"/>
                            <a:ext cx="358935" cy="161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1EF" w14:paraId="205324D1" w14:textId="01CD36AA" w:rsidTr="00BE4917">
        <w:tc>
          <w:tcPr>
            <w:tcW w:w="2558" w:type="dxa"/>
            <w:tcBorders>
              <w:right w:val="nil"/>
            </w:tcBorders>
          </w:tcPr>
          <w:p w14:paraId="2A24D7EC" w14:textId="0A020157" w:rsidR="00DE31EF" w:rsidRPr="00BC6038" w:rsidRDefault="00DE31EF" w:rsidP="00DE31EF">
            <w:pPr>
              <w:rPr>
                <w:b/>
                <w:bCs/>
                <w:noProof/>
              </w:rPr>
            </w:pPr>
            <w:bookmarkStart w:id="1" w:name="_Hlk48815768"/>
            <w:r w:rsidRPr="00D71133">
              <w:rPr>
                <w:b/>
                <w:bCs/>
                <w:noProof/>
              </w:rPr>
              <w:t xml:space="preserve">Detmold Fit Clip </w:t>
            </w:r>
            <w:r>
              <w:rPr>
                <w:b/>
                <w:bCs/>
                <w:noProof/>
              </w:rPr>
              <w:t>XL</w:t>
            </w:r>
          </w:p>
          <w:p w14:paraId="296EF42A" w14:textId="073474CD" w:rsidR="00DE31EF" w:rsidRPr="00BC6038" w:rsidRDefault="00DE31EF" w:rsidP="00DE31EF">
            <w:pPr>
              <w:rPr>
                <w:b/>
                <w:bCs/>
                <w:noProof/>
              </w:rPr>
            </w:pPr>
            <w:r w:rsidRPr="00BC6038">
              <w:rPr>
                <w:b/>
                <w:bCs/>
                <w:noProof/>
              </w:rPr>
              <w:t>W008S0001</w:t>
            </w:r>
          </w:p>
          <w:p w14:paraId="5775E86D" w14:textId="77777777" w:rsidR="00DE31EF" w:rsidRDefault="00DE31EF" w:rsidP="00DE31EF">
            <w:pPr>
              <w:rPr>
                <w:noProof/>
              </w:rPr>
            </w:pPr>
            <w:r>
              <w:rPr>
                <w:noProof/>
              </w:rPr>
              <w:t>69mm x 19mm</w:t>
            </w:r>
          </w:p>
          <w:p w14:paraId="64C6F792" w14:textId="2CFF2DC5" w:rsidR="00DE31EF" w:rsidRPr="0046161B" w:rsidRDefault="00DE31EF" w:rsidP="00DE31EF">
            <w:pPr>
              <w:rPr>
                <w:noProof/>
              </w:rPr>
            </w:pPr>
            <w:r>
              <w:rPr>
                <w:noProof/>
              </w:rPr>
              <w:t>Box 50</w:t>
            </w:r>
          </w:p>
        </w:tc>
        <w:tc>
          <w:tcPr>
            <w:tcW w:w="3107" w:type="dxa"/>
            <w:tcBorders>
              <w:left w:val="nil"/>
            </w:tcBorders>
          </w:tcPr>
          <w:p w14:paraId="401494D3" w14:textId="04A73DB4" w:rsidR="00DE31EF" w:rsidRDefault="00DE31EF" w:rsidP="00DE31EF">
            <w:r>
              <w:rPr>
                <w:noProof/>
              </w:rPr>
              <w:drawing>
                <wp:inline distT="0" distB="0" distL="0" distR="0" wp14:anchorId="1EF6C635" wp14:editId="55BF560B">
                  <wp:extent cx="1333500" cy="6191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709E34FF" w14:textId="667205A3" w:rsidR="00DE31EF" w:rsidRDefault="00DE31EF" w:rsidP="00DE31EF"/>
        </w:tc>
        <w:tc>
          <w:tcPr>
            <w:tcW w:w="2633" w:type="dxa"/>
            <w:tcBorders>
              <w:right w:val="nil"/>
            </w:tcBorders>
          </w:tcPr>
          <w:p w14:paraId="00640C62" w14:textId="7B5C938B" w:rsidR="00DE31EF" w:rsidRDefault="00DE31EF" w:rsidP="00DE31EF"/>
        </w:tc>
        <w:tc>
          <w:tcPr>
            <w:tcW w:w="2909" w:type="dxa"/>
            <w:tcBorders>
              <w:left w:val="nil"/>
            </w:tcBorders>
          </w:tcPr>
          <w:p w14:paraId="1B2B754E" w14:textId="04803846" w:rsidR="00DE31EF" w:rsidRDefault="00DE31EF" w:rsidP="00DE31EF"/>
        </w:tc>
      </w:tr>
      <w:bookmarkEnd w:id="1"/>
    </w:tbl>
    <w:p w14:paraId="1397BE59" w14:textId="77777777" w:rsidR="002331B9" w:rsidRPr="0064257F" w:rsidRDefault="002331B9"/>
    <w:sectPr w:rsidR="002331B9" w:rsidRPr="0064257F" w:rsidSect="003201B5">
      <w:headerReference w:type="default" r:id="rId28"/>
      <w:footerReference w:type="default" r:id="rId29"/>
      <w:pgSz w:w="16838" w:h="23811" w:code="8"/>
      <w:pgMar w:top="720" w:right="720" w:bottom="720" w:left="720" w:header="567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45CC4" w14:textId="77777777" w:rsidR="00A70A3A" w:rsidRDefault="00A70A3A" w:rsidP="00774177">
      <w:pPr>
        <w:spacing w:before="0" w:after="0" w:line="240" w:lineRule="auto"/>
      </w:pPr>
      <w:r>
        <w:separator/>
      </w:r>
    </w:p>
  </w:endnote>
  <w:endnote w:type="continuationSeparator" w:id="0">
    <w:p w14:paraId="6BBC638D" w14:textId="77777777" w:rsidR="00A70A3A" w:rsidRDefault="00A70A3A" w:rsidP="007741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37464" w14:textId="77777777" w:rsidR="00080B48" w:rsidRDefault="00080B48" w:rsidP="00080B48">
    <w:pPr>
      <w:pStyle w:val="NoSpacing"/>
      <w:rPr>
        <w:sz w:val="10"/>
      </w:rPr>
    </w:pPr>
  </w:p>
  <w:tbl>
    <w:tblPr>
      <w:tblStyle w:val="PlainTable4"/>
      <w:tblW w:w="5000" w:type="pct"/>
      <w:tblInd w:w="0" w:type="dxa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5132"/>
      <w:gridCol w:w="5133"/>
      <w:gridCol w:w="5133"/>
    </w:tblGrid>
    <w:tr w:rsidR="00080B48" w:rsidRPr="001A2A94" w14:paraId="6836875C" w14:textId="77777777" w:rsidTr="003D4762">
      <w:trPr>
        <w:trHeight w:val="80"/>
      </w:trPr>
      <w:tc>
        <w:tcPr>
          <w:tcW w:w="0" w:type="dxa"/>
        </w:tcPr>
        <w:p w14:paraId="3314DCF2" w14:textId="77777777" w:rsidR="00080B48" w:rsidRPr="00A60C5B" w:rsidRDefault="00080B48" w:rsidP="00080B48">
          <w:pPr>
            <w:pStyle w:val="Footer"/>
          </w:pPr>
        </w:p>
      </w:tc>
      <w:tc>
        <w:tcPr>
          <w:tcW w:w="0" w:type="dxa"/>
        </w:tcPr>
        <w:p w14:paraId="426D07BB" w14:textId="77777777" w:rsidR="00080B48" w:rsidRPr="00A60C5B" w:rsidRDefault="00080B48" w:rsidP="00080B48">
          <w:pPr>
            <w:pStyle w:val="Footer"/>
            <w:jc w:val="center"/>
          </w:pPr>
        </w:p>
      </w:tc>
      <w:tc>
        <w:tcPr>
          <w:tcW w:w="0" w:type="dxa"/>
        </w:tcPr>
        <w:p w14:paraId="6BCE6646" w14:textId="57FF0BBF" w:rsidR="00080B48" w:rsidRPr="001A2A94" w:rsidRDefault="00080B48" w:rsidP="007C63C1">
          <w:pPr>
            <w:pStyle w:val="Footer"/>
            <w:jc w:val="right"/>
            <w:rPr>
              <w:b/>
            </w:rPr>
          </w:pPr>
        </w:p>
      </w:tc>
    </w:tr>
  </w:tbl>
  <w:p w14:paraId="0EF3BF0C" w14:textId="77777777" w:rsidR="00080B48" w:rsidRPr="00FF6CE0" w:rsidRDefault="00080B48" w:rsidP="00080B48">
    <w:pPr>
      <w:pStyle w:val="NoSpacing"/>
      <w:rPr>
        <w:sz w:val="10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5"/>
      <w:gridCol w:w="11198"/>
      <w:gridCol w:w="2215"/>
    </w:tblGrid>
    <w:tr w:rsidR="00097774" w14:paraId="5EFEFB0D" w14:textId="77777777" w:rsidTr="0066418E">
      <w:tc>
        <w:tcPr>
          <w:tcW w:w="1985" w:type="dxa"/>
          <w:tcMar>
            <w:left w:w="0" w:type="dxa"/>
          </w:tcMar>
          <w:vAlign w:val="bottom"/>
        </w:tcPr>
        <w:p w14:paraId="37F4F50B" w14:textId="77777777" w:rsidR="00097774" w:rsidRDefault="00097774">
          <w:pPr>
            <w:pStyle w:val="Footer"/>
          </w:pPr>
        </w:p>
      </w:tc>
      <w:tc>
        <w:tcPr>
          <w:tcW w:w="11198" w:type="dxa"/>
          <w:vAlign w:val="bottom"/>
        </w:tcPr>
        <w:p w14:paraId="20F9E04D" w14:textId="77777777" w:rsidR="004968FF" w:rsidRPr="0066418E" w:rsidRDefault="00FD6428" w:rsidP="00022ECC">
          <w:pPr>
            <w:pStyle w:val="Footer"/>
            <w:jc w:val="center"/>
            <w:rPr>
              <w:b/>
              <w:bCs/>
              <w:sz w:val="22"/>
              <w:szCs w:val="22"/>
            </w:rPr>
          </w:pPr>
          <w:r w:rsidRPr="0066418E">
            <w:rPr>
              <w:b/>
              <w:bCs/>
              <w:sz w:val="22"/>
              <w:szCs w:val="22"/>
            </w:rPr>
            <w:t>Fluid Resistance Level (FRL), Bacterial Filtration Efficiency (BFE), Particulate Filtration Efficiency (PFE)</w:t>
          </w:r>
          <w:r w:rsidR="004968FF" w:rsidRPr="0066418E">
            <w:rPr>
              <w:b/>
              <w:bCs/>
              <w:sz w:val="22"/>
              <w:szCs w:val="22"/>
            </w:rPr>
            <w:t xml:space="preserve">, </w:t>
          </w:r>
        </w:p>
        <w:p w14:paraId="543ED668" w14:textId="77777777" w:rsidR="00F31C5D" w:rsidRPr="0066418E" w:rsidRDefault="004968FF" w:rsidP="00022ECC">
          <w:pPr>
            <w:pStyle w:val="Footer"/>
            <w:jc w:val="center"/>
            <w:rPr>
              <w:b/>
              <w:bCs/>
              <w:sz w:val="22"/>
              <w:szCs w:val="22"/>
            </w:rPr>
          </w:pPr>
          <w:r w:rsidRPr="0066418E">
            <w:rPr>
              <w:b/>
              <w:bCs/>
              <w:sz w:val="22"/>
              <w:szCs w:val="22"/>
            </w:rPr>
            <w:t>National Institute of Occupational Safety and Health (NIOSH)</w:t>
          </w:r>
          <w:r w:rsidR="00F31C5D" w:rsidRPr="0066418E">
            <w:rPr>
              <w:b/>
              <w:bCs/>
              <w:sz w:val="22"/>
              <w:szCs w:val="22"/>
            </w:rPr>
            <w:t xml:space="preserve">, </w:t>
          </w:r>
        </w:p>
        <w:p w14:paraId="4B697DFD" w14:textId="3917770C" w:rsidR="00097774" w:rsidRPr="00BE4917" w:rsidRDefault="00F31C5D" w:rsidP="00022ECC">
          <w:pPr>
            <w:pStyle w:val="Footer"/>
            <w:jc w:val="center"/>
            <w:rPr>
              <w:sz w:val="20"/>
            </w:rPr>
          </w:pPr>
          <w:r w:rsidRPr="0066418E">
            <w:rPr>
              <w:b/>
              <w:bCs/>
              <w:sz w:val="22"/>
              <w:szCs w:val="22"/>
            </w:rPr>
            <w:t>Australian Register of Therapeutic Goods Association (ARTG)</w:t>
          </w:r>
        </w:p>
      </w:tc>
      <w:tc>
        <w:tcPr>
          <w:tcW w:w="2215" w:type="dxa"/>
          <w:tcMar>
            <w:right w:w="0" w:type="dxa"/>
          </w:tcMar>
          <w:vAlign w:val="bottom"/>
        </w:tcPr>
        <w:p w14:paraId="29132855" w14:textId="36200226" w:rsidR="00097774" w:rsidRPr="001421C4" w:rsidRDefault="0077232C" w:rsidP="00022ECC">
          <w:pPr>
            <w:pStyle w:val="Footer"/>
            <w:rPr>
              <w:rStyle w:val="PageNumber"/>
            </w:rPr>
          </w:pPr>
          <w:r>
            <w:rPr>
              <w:rStyle w:val="PageNumber"/>
            </w:rPr>
            <w:t xml:space="preserve">Last updated </w:t>
          </w:r>
          <w:r w:rsidR="00DE31EF">
            <w:rPr>
              <w:rStyle w:val="PageNumber"/>
            </w:rPr>
            <w:t>16/11</w:t>
          </w:r>
          <w:r w:rsidR="00007FF4">
            <w:rPr>
              <w:rStyle w:val="PageNumber"/>
            </w:rPr>
            <w:t>/</w:t>
          </w:r>
          <w:r>
            <w:rPr>
              <w:rStyle w:val="PageNumber"/>
            </w:rPr>
            <w:t>/2020</w:t>
          </w:r>
        </w:p>
      </w:tc>
    </w:tr>
  </w:tbl>
  <w:p w14:paraId="76F20812" w14:textId="77777777" w:rsidR="00097774" w:rsidRDefault="00CF48DF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6704" behindDoc="1" locked="1" layoutInCell="1" allowOverlap="1" wp14:anchorId="0D736575" wp14:editId="1F08020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566000" cy="846000"/>
          <wp:effectExtent l="0" t="0" r="0" b="0"/>
          <wp:wrapNone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1833 Fact Sheet_background_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094" r="79289"/>
                  <a:stretch/>
                </pic:blipFill>
                <pic:spPr bwMode="auto">
                  <a:xfrm>
                    <a:off x="0" y="0"/>
                    <a:ext cx="1566000" cy="84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EE302A" w14:textId="77777777" w:rsidR="00A70A3A" w:rsidRDefault="00A70A3A" w:rsidP="00774177">
      <w:pPr>
        <w:spacing w:before="0" w:after="0" w:line="240" w:lineRule="auto"/>
      </w:pPr>
      <w:r>
        <w:separator/>
      </w:r>
    </w:p>
  </w:footnote>
  <w:footnote w:type="continuationSeparator" w:id="0">
    <w:p w14:paraId="3399B0E9" w14:textId="77777777" w:rsidR="00A70A3A" w:rsidRDefault="00A70A3A" w:rsidP="007741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27548" w14:textId="3D35057B" w:rsidR="00204D6E" w:rsidRPr="004C23BF" w:rsidRDefault="005E00F6" w:rsidP="0083061E">
    <w:pPr>
      <w:pStyle w:val="Header"/>
      <w:tabs>
        <w:tab w:val="clear" w:pos="4680"/>
        <w:tab w:val="clear" w:pos="9360"/>
        <w:tab w:val="left" w:pos="5665"/>
      </w:tabs>
      <w:spacing w:after="0"/>
      <w:ind w:left="-539"/>
    </w:pPr>
    <w:r>
      <w:t xml:space="preserve">     </w:t>
    </w:r>
    <w:r w:rsidR="00DC5335">
      <w:rPr>
        <w:noProof/>
        <w:lang w:eastAsia="en-AU"/>
      </w:rPr>
      <w:drawing>
        <wp:anchor distT="0" distB="0" distL="114300" distR="114300" simplePos="0" relativeHeight="251657728" behindDoc="1" locked="1" layoutInCell="1" allowOverlap="1" wp14:anchorId="4E51BB53" wp14:editId="308C325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956400" cy="993600"/>
          <wp:effectExtent l="0" t="0" r="635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New follow 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760"/>
                  <a:stretch/>
                </pic:blipFill>
                <pic:spPr bwMode="auto">
                  <a:xfrm>
                    <a:off x="0" y="0"/>
                    <a:ext cx="3956400" cy="99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257F">
      <w:t>Respirator Masks</w:t>
    </w:r>
    <w:r w:rsidR="0083061E">
      <w:t xml:space="preserve"> &amp; accessories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A6A74"/>
    <w:multiLevelType w:val="multilevel"/>
    <w:tmpl w:val="A554F3B0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pStyle w:val="Bullet3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ED4554A"/>
    <w:multiLevelType w:val="multilevel"/>
    <w:tmpl w:val="1F569BEC"/>
    <w:lvl w:ilvl="0">
      <w:start w:val="1"/>
      <w:numFmt w:val="decimal"/>
      <w:pStyle w:val="H1n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H2n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3n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4n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5n"/>
      <w:lvlText w:val="%1.%2.%3.%4.%5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F2D48D6"/>
    <w:multiLevelType w:val="multilevel"/>
    <w:tmpl w:val="22A0C290"/>
    <w:lvl w:ilvl="0">
      <w:start w:val="1"/>
      <w:numFmt w:val="decimal"/>
      <w:pStyle w:val="TableTitle"/>
      <w:lvlText w:val="Table %1: 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2A05306D"/>
    <w:multiLevelType w:val="multilevel"/>
    <w:tmpl w:val="30B26C86"/>
    <w:lvl w:ilvl="0">
      <w:start w:val="1"/>
      <w:numFmt w:val="decimal"/>
      <w:pStyle w:val="FigureTitle"/>
      <w:lvlText w:val="Figure %1: 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5FE94A80"/>
    <w:multiLevelType w:val="multilevel"/>
    <w:tmpl w:val="680E7FA0"/>
    <w:lvl w:ilvl="0">
      <w:start w:val="1"/>
      <w:numFmt w:val="decimal"/>
      <w:pStyle w:val="Num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NumList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NumList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64ED1D12"/>
    <w:multiLevelType w:val="multilevel"/>
    <w:tmpl w:val="A7B6A51E"/>
    <w:lvl w:ilvl="0">
      <w:start w:val="1"/>
      <w:numFmt w:val="bullet"/>
      <w:pStyle w:val="TableBlt1"/>
      <w:lvlText w:val=""/>
      <w:lvlJc w:val="left"/>
      <w:pPr>
        <w:ind w:left="170" w:hanging="17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pStyle w:val="TableBlt2"/>
      <w:lvlText w:val=""/>
      <w:lvlJc w:val="left"/>
      <w:pPr>
        <w:ind w:left="340" w:hanging="170"/>
      </w:pPr>
      <w:rPr>
        <w:rFonts w:ascii="Symbol" w:hAnsi="Symbol" w:hint="default"/>
        <w:color w:val="auto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9458F2"/>
    <w:multiLevelType w:val="hybridMultilevel"/>
    <w:tmpl w:val="2258FC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0"/>
  </w:num>
  <w:num w:numId="9">
    <w:abstractNumId w:val="0"/>
  </w:num>
  <w:num w:numId="10">
    <w:abstractNumId w:val="3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4"/>
  </w:num>
  <w:num w:numId="17">
    <w:abstractNumId w:val="4"/>
  </w:num>
  <w:num w:numId="18">
    <w:abstractNumId w:val="4"/>
  </w:num>
  <w:num w:numId="19">
    <w:abstractNumId w:val="5"/>
  </w:num>
  <w:num w:numId="20">
    <w:abstractNumId w:val="5"/>
  </w:num>
  <w:num w:numId="21">
    <w:abstractNumId w:val="2"/>
  </w:num>
  <w:num w:numId="22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B31EE09F-9BF1-4DFF-AF5C-9BF7B058AF7E}"/>
    <w:docVar w:name="dgnword-eventsink" w:val="1926954623264"/>
  </w:docVars>
  <w:rsids>
    <w:rsidRoot w:val="00B806AA"/>
    <w:rsid w:val="00002DBC"/>
    <w:rsid w:val="00007E88"/>
    <w:rsid w:val="00007FF4"/>
    <w:rsid w:val="00020415"/>
    <w:rsid w:val="00022ECC"/>
    <w:rsid w:val="000506DF"/>
    <w:rsid w:val="000512D0"/>
    <w:rsid w:val="000605E6"/>
    <w:rsid w:val="00060735"/>
    <w:rsid w:val="00061D48"/>
    <w:rsid w:val="00065416"/>
    <w:rsid w:val="0006631F"/>
    <w:rsid w:val="00067DE1"/>
    <w:rsid w:val="000706B9"/>
    <w:rsid w:val="00070BFA"/>
    <w:rsid w:val="00072E49"/>
    <w:rsid w:val="000747A6"/>
    <w:rsid w:val="00080B48"/>
    <w:rsid w:val="0008512F"/>
    <w:rsid w:val="00094584"/>
    <w:rsid w:val="00097774"/>
    <w:rsid w:val="000B44DF"/>
    <w:rsid w:val="000D0A14"/>
    <w:rsid w:val="000F2A11"/>
    <w:rsid w:val="00102813"/>
    <w:rsid w:val="00104B81"/>
    <w:rsid w:val="001235CB"/>
    <w:rsid w:val="00124876"/>
    <w:rsid w:val="00125249"/>
    <w:rsid w:val="0012746E"/>
    <w:rsid w:val="00132235"/>
    <w:rsid w:val="00134578"/>
    <w:rsid w:val="001421C4"/>
    <w:rsid w:val="001564D8"/>
    <w:rsid w:val="001646FE"/>
    <w:rsid w:val="001827E6"/>
    <w:rsid w:val="001A3650"/>
    <w:rsid w:val="001A4188"/>
    <w:rsid w:val="001A43C5"/>
    <w:rsid w:val="001C3F01"/>
    <w:rsid w:val="001F5C59"/>
    <w:rsid w:val="00204D6E"/>
    <w:rsid w:val="0021087E"/>
    <w:rsid w:val="002208C8"/>
    <w:rsid w:val="0022228E"/>
    <w:rsid w:val="002331B9"/>
    <w:rsid w:val="002343BC"/>
    <w:rsid w:val="00242DF5"/>
    <w:rsid w:val="002524D6"/>
    <w:rsid w:val="00263209"/>
    <w:rsid w:val="002832AE"/>
    <w:rsid w:val="0029407B"/>
    <w:rsid w:val="00294BCE"/>
    <w:rsid w:val="002B0EEB"/>
    <w:rsid w:val="002B40CB"/>
    <w:rsid w:val="002C4348"/>
    <w:rsid w:val="002C515D"/>
    <w:rsid w:val="002E78ED"/>
    <w:rsid w:val="002F2B51"/>
    <w:rsid w:val="002F7F01"/>
    <w:rsid w:val="003201B5"/>
    <w:rsid w:val="00322184"/>
    <w:rsid w:val="003312CF"/>
    <w:rsid w:val="003342B3"/>
    <w:rsid w:val="00345258"/>
    <w:rsid w:val="00345B2A"/>
    <w:rsid w:val="003467C7"/>
    <w:rsid w:val="00356C71"/>
    <w:rsid w:val="00366C0C"/>
    <w:rsid w:val="003728F0"/>
    <w:rsid w:val="00375201"/>
    <w:rsid w:val="00375578"/>
    <w:rsid w:val="003839AD"/>
    <w:rsid w:val="00384C52"/>
    <w:rsid w:val="003924C3"/>
    <w:rsid w:val="00395158"/>
    <w:rsid w:val="003A417B"/>
    <w:rsid w:val="003B2E65"/>
    <w:rsid w:val="003C73A3"/>
    <w:rsid w:val="003D4762"/>
    <w:rsid w:val="003E57CC"/>
    <w:rsid w:val="004013A2"/>
    <w:rsid w:val="0040521F"/>
    <w:rsid w:val="00406B03"/>
    <w:rsid w:val="004158BD"/>
    <w:rsid w:val="0042072E"/>
    <w:rsid w:val="004208C5"/>
    <w:rsid w:val="0042617D"/>
    <w:rsid w:val="00427DDE"/>
    <w:rsid w:val="0046161B"/>
    <w:rsid w:val="0047647B"/>
    <w:rsid w:val="00476BE0"/>
    <w:rsid w:val="00477332"/>
    <w:rsid w:val="00490DDC"/>
    <w:rsid w:val="00493867"/>
    <w:rsid w:val="004968FF"/>
    <w:rsid w:val="004A1194"/>
    <w:rsid w:val="004A4741"/>
    <w:rsid w:val="004C01E9"/>
    <w:rsid w:val="004C0CCB"/>
    <w:rsid w:val="004C23BF"/>
    <w:rsid w:val="004C33C0"/>
    <w:rsid w:val="004C6327"/>
    <w:rsid w:val="004D5F40"/>
    <w:rsid w:val="004D6A1D"/>
    <w:rsid w:val="004E6004"/>
    <w:rsid w:val="004F5D78"/>
    <w:rsid w:val="0050765E"/>
    <w:rsid w:val="005311F6"/>
    <w:rsid w:val="00537686"/>
    <w:rsid w:val="0054477C"/>
    <w:rsid w:val="00562366"/>
    <w:rsid w:val="00567C9D"/>
    <w:rsid w:val="00570BDC"/>
    <w:rsid w:val="00574468"/>
    <w:rsid w:val="00582971"/>
    <w:rsid w:val="00582F1F"/>
    <w:rsid w:val="00586D01"/>
    <w:rsid w:val="00595210"/>
    <w:rsid w:val="00597403"/>
    <w:rsid w:val="005A08ED"/>
    <w:rsid w:val="005A2630"/>
    <w:rsid w:val="005A5306"/>
    <w:rsid w:val="005A7FA2"/>
    <w:rsid w:val="005B1EF5"/>
    <w:rsid w:val="005B4F34"/>
    <w:rsid w:val="005C0E8D"/>
    <w:rsid w:val="005C560D"/>
    <w:rsid w:val="005D0DE7"/>
    <w:rsid w:val="005E00F6"/>
    <w:rsid w:val="005F0F72"/>
    <w:rsid w:val="005F7E61"/>
    <w:rsid w:val="006216F3"/>
    <w:rsid w:val="006233FF"/>
    <w:rsid w:val="0064257F"/>
    <w:rsid w:val="00661E2C"/>
    <w:rsid w:val="00664001"/>
    <w:rsid w:val="0066418E"/>
    <w:rsid w:val="00670E85"/>
    <w:rsid w:val="00671B6F"/>
    <w:rsid w:val="0068084E"/>
    <w:rsid w:val="00695256"/>
    <w:rsid w:val="00697F01"/>
    <w:rsid w:val="006A20BF"/>
    <w:rsid w:val="006B190A"/>
    <w:rsid w:val="006B19F9"/>
    <w:rsid w:val="006C1750"/>
    <w:rsid w:val="006C2A58"/>
    <w:rsid w:val="006D03D5"/>
    <w:rsid w:val="006D5A37"/>
    <w:rsid w:val="006E3ECB"/>
    <w:rsid w:val="006E4A84"/>
    <w:rsid w:val="006F0A94"/>
    <w:rsid w:val="006F7EE3"/>
    <w:rsid w:val="00704392"/>
    <w:rsid w:val="0070676B"/>
    <w:rsid w:val="00715C62"/>
    <w:rsid w:val="007254D0"/>
    <w:rsid w:val="0072746C"/>
    <w:rsid w:val="00732FA8"/>
    <w:rsid w:val="00742AEA"/>
    <w:rsid w:val="007474FB"/>
    <w:rsid w:val="00756BC8"/>
    <w:rsid w:val="00756D72"/>
    <w:rsid w:val="0077232C"/>
    <w:rsid w:val="00774177"/>
    <w:rsid w:val="00780271"/>
    <w:rsid w:val="00782CF2"/>
    <w:rsid w:val="00786611"/>
    <w:rsid w:val="007A0DB8"/>
    <w:rsid w:val="007A737B"/>
    <w:rsid w:val="007B0BF1"/>
    <w:rsid w:val="007C0066"/>
    <w:rsid w:val="007C63C1"/>
    <w:rsid w:val="007D36EE"/>
    <w:rsid w:val="007E1EC7"/>
    <w:rsid w:val="007E2654"/>
    <w:rsid w:val="007F1E36"/>
    <w:rsid w:val="007F411C"/>
    <w:rsid w:val="007F5E47"/>
    <w:rsid w:val="007F6747"/>
    <w:rsid w:val="00804D68"/>
    <w:rsid w:val="0081107C"/>
    <w:rsid w:val="0082783C"/>
    <w:rsid w:val="0083061E"/>
    <w:rsid w:val="00841281"/>
    <w:rsid w:val="0085431D"/>
    <w:rsid w:val="00861214"/>
    <w:rsid w:val="00864360"/>
    <w:rsid w:val="0087137F"/>
    <w:rsid w:val="00873EEC"/>
    <w:rsid w:val="00873F0B"/>
    <w:rsid w:val="00876031"/>
    <w:rsid w:val="008811E3"/>
    <w:rsid w:val="0088321F"/>
    <w:rsid w:val="00884580"/>
    <w:rsid w:val="008863BA"/>
    <w:rsid w:val="008934A6"/>
    <w:rsid w:val="008C4081"/>
    <w:rsid w:val="008C7887"/>
    <w:rsid w:val="008C7DDB"/>
    <w:rsid w:val="008D0400"/>
    <w:rsid w:val="008D34FE"/>
    <w:rsid w:val="008F1121"/>
    <w:rsid w:val="008F3795"/>
    <w:rsid w:val="00904189"/>
    <w:rsid w:val="00907BD0"/>
    <w:rsid w:val="00911AF7"/>
    <w:rsid w:val="00914194"/>
    <w:rsid w:val="00946874"/>
    <w:rsid w:val="00962C03"/>
    <w:rsid w:val="00987118"/>
    <w:rsid w:val="00990B72"/>
    <w:rsid w:val="009934DA"/>
    <w:rsid w:val="009A4DBE"/>
    <w:rsid w:val="009A5E82"/>
    <w:rsid w:val="009B0357"/>
    <w:rsid w:val="009B75E7"/>
    <w:rsid w:val="009C2829"/>
    <w:rsid w:val="009E4A5E"/>
    <w:rsid w:val="009E5C2A"/>
    <w:rsid w:val="009E6176"/>
    <w:rsid w:val="009F4387"/>
    <w:rsid w:val="009F5EFC"/>
    <w:rsid w:val="00A03BB2"/>
    <w:rsid w:val="00A0454B"/>
    <w:rsid w:val="00A04FF7"/>
    <w:rsid w:val="00A067BD"/>
    <w:rsid w:val="00A13FBD"/>
    <w:rsid w:val="00A16595"/>
    <w:rsid w:val="00A23D28"/>
    <w:rsid w:val="00A3239E"/>
    <w:rsid w:val="00A460C0"/>
    <w:rsid w:val="00A47460"/>
    <w:rsid w:val="00A51168"/>
    <w:rsid w:val="00A5627E"/>
    <w:rsid w:val="00A70A3A"/>
    <w:rsid w:val="00A70A9C"/>
    <w:rsid w:val="00A71205"/>
    <w:rsid w:val="00A75E60"/>
    <w:rsid w:val="00A80286"/>
    <w:rsid w:val="00A855B8"/>
    <w:rsid w:val="00AA0470"/>
    <w:rsid w:val="00AA6D72"/>
    <w:rsid w:val="00AB54A3"/>
    <w:rsid w:val="00AC0ADB"/>
    <w:rsid w:val="00AD5DEE"/>
    <w:rsid w:val="00AD5EF2"/>
    <w:rsid w:val="00AE0580"/>
    <w:rsid w:val="00AE0B9B"/>
    <w:rsid w:val="00AE2734"/>
    <w:rsid w:val="00AE3FE6"/>
    <w:rsid w:val="00AF26A9"/>
    <w:rsid w:val="00B03B33"/>
    <w:rsid w:val="00B04731"/>
    <w:rsid w:val="00B21B86"/>
    <w:rsid w:val="00B25AA6"/>
    <w:rsid w:val="00B32A2C"/>
    <w:rsid w:val="00B35CDB"/>
    <w:rsid w:val="00B444C9"/>
    <w:rsid w:val="00B51EAF"/>
    <w:rsid w:val="00B5235C"/>
    <w:rsid w:val="00B54C5E"/>
    <w:rsid w:val="00B67AC3"/>
    <w:rsid w:val="00B72FE5"/>
    <w:rsid w:val="00B773D7"/>
    <w:rsid w:val="00B806AA"/>
    <w:rsid w:val="00B86948"/>
    <w:rsid w:val="00BA240B"/>
    <w:rsid w:val="00BA7DBB"/>
    <w:rsid w:val="00BB0713"/>
    <w:rsid w:val="00BC4541"/>
    <w:rsid w:val="00BC6038"/>
    <w:rsid w:val="00BE1223"/>
    <w:rsid w:val="00BE4917"/>
    <w:rsid w:val="00C0644D"/>
    <w:rsid w:val="00C2748F"/>
    <w:rsid w:val="00C31C78"/>
    <w:rsid w:val="00C34648"/>
    <w:rsid w:val="00C73386"/>
    <w:rsid w:val="00C740D6"/>
    <w:rsid w:val="00C9222A"/>
    <w:rsid w:val="00CA3221"/>
    <w:rsid w:val="00CE25F2"/>
    <w:rsid w:val="00CE5FB7"/>
    <w:rsid w:val="00CF471B"/>
    <w:rsid w:val="00CF4835"/>
    <w:rsid w:val="00CF48DF"/>
    <w:rsid w:val="00CF70CA"/>
    <w:rsid w:val="00D0227D"/>
    <w:rsid w:val="00D05E3A"/>
    <w:rsid w:val="00D116FD"/>
    <w:rsid w:val="00D14B0B"/>
    <w:rsid w:val="00D15DE2"/>
    <w:rsid w:val="00D167DF"/>
    <w:rsid w:val="00D20415"/>
    <w:rsid w:val="00D26F6E"/>
    <w:rsid w:val="00D26FF5"/>
    <w:rsid w:val="00D275C9"/>
    <w:rsid w:val="00D5501A"/>
    <w:rsid w:val="00D570BB"/>
    <w:rsid w:val="00D60B50"/>
    <w:rsid w:val="00D64D01"/>
    <w:rsid w:val="00D7002F"/>
    <w:rsid w:val="00D71133"/>
    <w:rsid w:val="00D7293D"/>
    <w:rsid w:val="00D86C1C"/>
    <w:rsid w:val="00D95DDB"/>
    <w:rsid w:val="00DA173C"/>
    <w:rsid w:val="00DA4CC6"/>
    <w:rsid w:val="00DB6B47"/>
    <w:rsid w:val="00DB7B16"/>
    <w:rsid w:val="00DC5335"/>
    <w:rsid w:val="00DC66F7"/>
    <w:rsid w:val="00DE31EF"/>
    <w:rsid w:val="00DE36ED"/>
    <w:rsid w:val="00DE7F3E"/>
    <w:rsid w:val="00DF3F08"/>
    <w:rsid w:val="00E024A5"/>
    <w:rsid w:val="00E03441"/>
    <w:rsid w:val="00E04B8C"/>
    <w:rsid w:val="00E2324C"/>
    <w:rsid w:val="00E37890"/>
    <w:rsid w:val="00E440ED"/>
    <w:rsid w:val="00E44262"/>
    <w:rsid w:val="00E5015A"/>
    <w:rsid w:val="00E6099C"/>
    <w:rsid w:val="00E64398"/>
    <w:rsid w:val="00E66221"/>
    <w:rsid w:val="00E7202B"/>
    <w:rsid w:val="00E76328"/>
    <w:rsid w:val="00E85FDF"/>
    <w:rsid w:val="00E9487A"/>
    <w:rsid w:val="00EB0599"/>
    <w:rsid w:val="00EB7DD6"/>
    <w:rsid w:val="00EC31A2"/>
    <w:rsid w:val="00EC3F52"/>
    <w:rsid w:val="00EC785D"/>
    <w:rsid w:val="00ED0300"/>
    <w:rsid w:val="00ED09D7"/>
    <w:rsid w:val="00ED1F15"/>
    <w:rsid w:val="00ED7A25"/>
    <w:rsid w:val="00EE1C4A"/>
    <w:rsid w:val="00EE28DD"/>
    <w:rsid w:val="00F107FB"/>
    <w:rsid w:val="00F23D00"/>
    <w:rsid w:val="00F319B4"/>
    <w:rsid w:val="00F31C5D"/>
    <w:rsid w:val="00F34FF5"/>
    <w:rsid w:val="00F36376"/>
    <w:rsid w:val="00F46F73"/>
    <w:rsid w:val="00F771E3"/>
    <w:rsid w:val="00F830D7"/>
    <w:rsid w:val="00F87EA8"/>
    <w:rsid w:val="00F95A02"/>
    <w:rsid w:val="00F97041"/>
    <w:rsid w:val="00FA1907"/>
    <w:rsid w:val="00FA1CB6"/>
    <w:rsid w:val="00FB09B8"/>
    <w:rsid w:val="00FC1A9F"/>
    <w:rsid w:val="00FC6347"/>
    <w:rsid w:val="00FD6428"/>
    <w:rsid w:val="00FD760F"/>
    <w:rsid w:val="00FE4FB1"/>
    <w:rsid w:val="00FF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922839"/>
  <w15:chartTrackingRefBased/>
  <w15:docId w15:val="{D171A947-BFEC-4B3C-9AC5-7A791B647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4C9"/>
    <w:pPr>
      <w:spacing w:line="260" w:lineRule="atLeast"/>
    </w:pPr>
  </w:style>
  <w:style w:type="paragraph" w:styleId="Heading1">
    <w:name w:val="heading 1"/>
    <w:basedOn w:val="Normal"/>
    <w:next w:val="Normal"/>
    <w:link w:val="Heading1Char"/>
    <w:uiPriority w:val="2"/>
    <w:qFormat/>
    <w:rsid w:val="00B444C9"/>
    <w:pPr>
      <w:keepNext/>
      <w:keepLines/>
      <w:spacing w:before="360" w:after="360"/>
      <w:outlineLvl w:val="0"/>
    </w:pPr>
    <w:rPr>
      <w:rFonts w:asciiTheme="majorHAnsi" w:eastAsiaTheme="majorEastAsia" w:hAnsiTheme="majorHAnsi" w:cstheme="majorBidi"/>
      <w:b/>
      <w:color w:val="5D0F68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B444C9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b/>
      <w:color w:val="5D0F68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B444C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2"/>
    <w:qFormat/>
    <w:rsid w:val="00B444C9"/>
    <w:pPr>
      <w:keepNext/>
      <w:keepLines/>
      <w:spacing w:before="36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2"/>
    <w:qFormat/>
    <w:rsid w:val="00B444C9"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b/>
      <w:color w:val="415968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B444C9"/>
    <w:pPr>
      <w:spacing w:after="480" w:line="240" w:lineRule="auto"/>
      <w:contextualSpacing/>
    </w:pPr>
    <w:rPr>
      <w:rFonts w:asciiTheme="majorHAnsi" w:eastAsiaTheme="majorEastAsia" w:hAnsiTheme="majorHAnsi" w:cstheme="majorBidi"/>
      <w:b/>
      <w:caps/>
      <w:color w:val="5D0F68" w:themeColor="text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44C9"/>
    <w:rPr>
      <w:rFonts w:asciiTheme="majorHAnsi" w:eastAsiaTheme="majorEastAsia" w:hAnsiTheme="majorHAnsi" w:cstheme="majorBidi"/>
      <w:b/>
      <w:caps/>
      <w:color w:val="5D0F68" w:themeColor="text1"/>
      <w:spacing w:val="-10"/>
      <w:kern w:val="28"/>
      <w:sz w:val="48"/>
      <w:szCs w:val="56"/>
    </w:rPr>
  </w:style>
  <w:style w:type="character" w:customStyle="1" w:styleId="Heading1Char">
    <w:name w:val="Heading 1 Char"/>
    <w:basedOn w:val="DefaultParagraphFont"/>
    <w:link w:val="Heading1"/>
    <w:uiPriority w:val="2"/>
    <w:rsid w:val="00B444C9"/>
    <w:rPr>
      <w:rFonts w:asciiTheme="majorHAnsi" w:eastAsiaTheme="majorEastAsia" w:hAnsiTheme="majorHAnsi" w:cstheme="majorBidi"/>
      <w:b/>
      <w:color w:val="5D0F68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B444C9"/>
    <w:rPr>
      <w:rFonts w:asciiTheme="majorHAnsi" w:eastAsiaTheme="majorEastAsia" w:hAnsiTheme="majorHAnsi" w:cstheme="majorBidi"/>
      <w:b/>
      <w:color w:val="5D0F68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B444C9"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B444C9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2"/>
    <w:rsid w:val="00B444C9"/>
    <w:rPr>
      <w:rFonts w:asciiTheme="majorHAnsi" w:eastAsiaTheme="majorEastAsia" w:hAnsiTheme="majorHAnsi" w:cstheme="majorBidi"/>
      <w:b/>
      <w:color w:val="415968" w:themeColor="accent1"/>
    </w:rPr>
  </w:style>
  <w:style w:type="paragraph" w:styleId="Subtitle">
    <w:name w:val="Subtitle"/>
    <w:basedOn w:val="Normal"/>
    <w:next w:val="Normal"/>
    <w:link w:val="SubtitleChar"/>
    <w:uiPriority w:val="11"/>
    <w:rsid w:val="00B444C9"/>
    <w:pPr>
      <w:numPr>
        <w:ilvl w:val="1"/>
      </w:numPr>
      <w:spacing w:before="360"/>
    </w:pPr>
    <w:rPr>
      <w:rFonts w:eastAsiaTheme="minorEastAsia"/>
      <w:color w:val="5D0F68" w:themeColor="text1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44C9"/>
    <w:rPr>
      <w:rFonts w:eastAsiaTheme="minorEastAsia"/>
      <w:color w:val="5D0F68" w:themeColor="text1"/>
      <w:sz w:val="28"/>
    </w:rPr>
  </w:style>
  <w:style w:type="paragraph" w:styleId="TOCHeading">
    <w:name w:val="TOC Heading"/>
    <w:basedOn w:val="Heading1"/>
    <w:next w:val="Normal"/>
    <w:uiPriority w:val="39"/>
    <w:unhideWhenUsed/>
    <w:rsid w:val="00B444C9"/>
    <w:pPr>
      <w:spacing w:line="380" w:lineRule="atLeast"/>
      <w:outlineLvl w:val="9"/>
    </w:pPr>
    <w:rPr>
      <w:caps/>
    </w:rPr>
  </w:style>
  <w:style w:type="table" w:styleId="TableGrid">
    <w:name w:val="Table Grid"/>
    <w:basedOn w:val="TableNormal"/>
    <w:uiPriority w:val="39"/>
    <w:rsid w:val="00B444C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44C9"/>
    <w:pPr>
      <w:tabs>
        <w:tab w:val="center" w:pos="4680"/>
        <w:tab w:val="right" w:pos="9360"/>
      </w:tabs>
      <w:spacing w:before="0" w:after="480" w:line="240" w:lineRule="auto"/>
      <w:ind w:left="-540"/>
    </w:pPr>
    <w:rPr>
      <w:b/>
      <w:caps/>
      <w:color w:val="CACEC2" w:themeColor="accent2"/>
      <w:sz w:val="36"/>
    </w:rPr>
  </w:style>
  <w:style w:type="character" w:customStyle="1" w:styleId="HeaderChar">
    <w:name w:val="Header Char"/>
    <w:basedOn w:val="DefaultParagraphFont"/>
    <w:link w:val="Header"/>
    <w:uiPriority w:val="99"/>
    <w:rsid w:val="00B444C9"/>
    <w:rPr>
      <w:b/>
      <w:caps/>
      <w:color w:val="CACEC2" w:themeColor="accent2"/>
      <w:sz w:val="36"/>
    </w:rPr>
  </w:style>
  <w:style w:type="paragraph" w:styleId="Footer">
    <w:name w:val="footer"/>
    <w:basedOn w:val="Normal"/>
    <w:link w:val="FooterChar"/>
    <w:uiPriority w:val="99"/>
    <w:unhideWhenUsed/>
    <w:rsid w:val="00B444C9"/>
    <w:pPr>
      <w:tabs>
        <w:tab w:val="center" w:pos="4680"/>
        <w:tab w:val="right" w:pos="9360"/>
      </w:tabs>
      <w:spacing w:before="0"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444C9"/>
    <w:rPr>
      <w:sz w:val="18"/>
    </w:rPr>
  </w:style>
  <w:style w:type="character" w:styleId="PlaceholderText">
    <w:name w:val="Placeholder Text"/>
    <w:basedOn w:val="DefaultParagraphFont"/>
    <w:uiPriority w:val="99"/>
    <w:semiHidden/>
    <w:rsid w:val="00B444C9"/>
    <w:rPr>
      <w:color w:val="808080"/>
    </w:rPr>
  </w:style>
  <w:style w:type="character" w:styleId="PageNumber">
    <w:name w:val="page number"/>
    <w:basedOn w:val="DefaultParagraphFont"/>
    <w:uiPriority w:val="99"/>
    <w:unhideWhenUsed/>
    <w:rsid w:val="00B444C9"/>
    <w:rPr>
      <w:color w:val="5D0F68" w:themeColor="text1"/>
    </w:rPr>
  </w:style>
  <w:style w:type="table" w:styleId="GridTable4-Accent2">
    <w:name w:val="Grid Table 4 Accent 2"/>
    <w:basedOn w:val="TableNormal"/>
    <w:uiPriority w:val="49"/>
    <w:rsid w:val="00B444C9"/>
    <w:pPr>
      <w:spacing w:after="0"/>
    </w:pPr>
    <w:tblPr>
      <w:tblStyleRowBandSize w:val="1"/>
      <w:tblStyleColBandSize w:val="1"/>
      <w:tblBorders>
        <w:top w:val="single" w:sz="4" w:space="0" w:color="DFE1DA" w:themeColor="accent2" w:themeTint="99"/>
        <w:left w:val="single" w:sz="4" w:space="0" w:color="DFE1DA" w:themeColor="accent2" w:themeTint="99"/>
        <w:bottom w:val="single" w:sz="4" w:space="0" w:color="DFE1DA" w:themeColor="accent2" w:themeTint="99"/>
        <w:right w:val="single" w:sz="4" w:space="0" w:color="DFE1DA" w:themeColor="accent2" w:themeTint="99"/>
        <w:insideH w:val="single" w:sz="4" w:space="0" w:color="DFE1DA" w:themeColor="accent2" w:themeTint="99"/>
        <w:insideV w:val="single" w:sz="4" w:space="0" w:color="DFE1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ACEC2" w:themeColor="accent2"/>
          <w:left w:val="single" w:sz="4" w:space="0" w:color="CACEC2" w:themeColor="accent2"/>
          <w:bottom w:val="single" w:sz="4" w:space="0" w:color="CACEC2" w:themeColor="accent2"/>
          <w:right w:val="single" w:sz="4" w:space="0" w:color="CACEC2" w:themeColor="accent2"/>
          <w:insideH w:val="nil"/>
          <w:insideV w:val="nil"/>
        </w:tcBorders>
        <w:shd w:val="clear" w:color="auto" w:fill="CACEC2" w:themeFill="accent2"/>
      </w:tcPr>
    </w:tblStylePr>
    <w:tblStylePr w:type="lastRow">
      <w:rPr>
        <w:b/>
        <w:bCs/>
      </w:rPr>
      <w:tblPr/>
      <w:tcPr>
        <w:tcBorders>
          <w:top w:val="double" w:sz="4" w:space="0" w:color="CACEC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F2" w:themeFill="accent2" w:themeFillTint="33"/>
      </w:tcPr>
    </w:tblStylePr>
    <w:tblStylePr w:type="band1Horz">
      <w:tblPr/>
      <w:tcPr>
        <w:shd w:val="clear" w:color="auto" w:fill="F4F5F2" w:themeFill="accent2" w:themeFillTint="33"/>
      </w:tcPr>
    </w:tblStylePr>
  </w:style>
  <w:style w:type="table" w:styleId="ListTable3-Accent2">
    <w:name w:val="List Table 3 Accent 2"/>
    <w:basedOn w:val="TableNormal"/>
    <w:uiPriority w:val="48"/>
    <w:rsid w:val="00B444C9"/>
    <w:pPr>
      <w:spacing w:after="0"/>
    </w:pPr>
    <w:tblPr>
      <w:tblStyleRowBandSize w:val="1"/>
      <w:tblStyleColBandSize w:val="1"/>
      <w:tblBorders>
        <w:top w:val="single" w:sz="4" w:space="0" w:color="CACEC2" w:themeColor="accent2"/>
        <w:left w:val="single" w:sz="4" w:space="0" w:color="CACEC2" w:themeColor="accent2"/>
        <w:bottom w:val="single" w:sz="4" w:space="0" w:color="CACEC2" w:themeColor="accent2"/>
        <w:right w:val="single" w:sz="4" w:space="0" w:color="CACEC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ACEC2" w:themeFill="accent2"/>
      </w:tcPr>
    </w:tblStylePr>
    <w:tblStylePr w:type="lastRow">
      <w:rPr>
        <w:b/>
        <w:bCs/>
      </w:rPr>
      <w:tblPr/>
      <w:tcPr>
        <w:tcBorders>
          <w:top w:val="double" w:sz="4" w:space="0" w:color="CACEC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ACEC2" w:themeColor="accent2"/>
          <w:right w:val="single" w:sz="4" w:space="0" w:color="CACEC2" w:themeColor="accent2"/>
        </w:tcBorders>
      </w:tcPr>
    </w:tblStylePr>
    <w:tblStylePr w:type="band1Horz">
      <w:tblPr/>
      <w:tcPr>
        <w:tcBorders>
          <w:top w:val="single" w:sz="4" w:space="0" w:color="CACEC2" w:themeColor="accent2"/>
          <w:bottom w:val="single" w:sz="4" w:space="0" w:color="CACEC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ACEC2" w:themeColor="accent2"/>
          <w:left w:val="nil"/>
        </w:tcBorders>
      </w:tcPr>
    </w:tblStylePr>
    <w:tblStylePr w:type="swCell">
      <w:tblPr/>
      <w:tcPr>
        <w:tcBorders>
          <w:top w:val="double" w:sz="4" w:space="0" w:color="CACEC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444C9"/>
    <w:tblPr>
      <w:tblStyleRowBandSize w:val="1"/>
      <w:tblStyleColBandSize w:val="1"/>
      <w:tblBorders>
        <w:top w:val="single" w:sz="4" w:space="0" w:color="4D917B" w:themeColor="accent3"/>
        <w:left w:val="single" w:sz="4" w:space="0" w:color="4D917B" w:themeColor="accent3"/>
        <w:bottom w:val="single" w:sz="4" w:space="0" w:color="4D917B" w:themeColor="accent3"/>
        <w:right w:val="single" w:sz="4" w:space="0" w:color="4D917B" w:themeColor="accent3"/>
        <w:insideH w:val="single" w:sz="4" w:space="0" w:color="4D917B" w:themeColor="accent3"/>
        <w:insideV w:val="single" w:sz="4" w:space="0" w:color="4D917B" w:themeColor="accent3"/>
      </w:tblBorders>
    </w:tblPr>
    <w:tblStylePr w:type="firstRow">
      <w:rPr>
        <w:b/>
        <w:bCs/>
        <w:color w:val="FFFFFF" w:themeColor="background1"/>
      </w:rPr>
      <w:tblPr/>
      <w:trPr>
        <w:cantSplit/>
        <w:tblHeader/>
      </w:trPr>
      <w:tcPr>
        <w:shd w:val="clear" w:color="auto" w:fill="4D917B" w:themeFill="accent3"/>
      </w:tcPr>
    </w:tblStylePr>
    <w:tblStylePr w:type="lastRow">
      <w:rPr>
        <w:b/>
        <w:bCs/>
      </w:rPr>
      <w:tblPr/>
      <w:tcPr>
        <w:tcBorders>
          <w:top w:val="double" w:sz="4" w:space="0" w:color="4D917B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D917B" w:themeColor="accent3"/>
          <w:left w:val="single" w:sz="4" w:space="0" w:color="4D917B" w:themeColor="accent3"/>
          <w:bottom w:val="single" w:sz="4" w:space="0" w:color="4D917B" w:themeColor="accent3"/>
          <w:right w:val="single" w:sz="4" w:space="0" w:color="4D917B" w:themeColor="accent3"/>
          <w:insideH w:val="single" w:sz="4" w:space="0" w:color="4D917B" w:themeColor="accent3"/>
          <w:insideV w:val="single" w:sz="4" w:space="0" w:color="4D917B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917B" w:themeColor="accent3"/>
          <w:right w:val="single" w:sz="4" w:space="0" w:color="4D917B" w:themeColor="accent3"/>
        </w:tcBorders>
      </w:tcPr>
    </w:tblStylePr>
    <w:tblStylePr w:type="band1Horz">
      <w:tblPr/>
      <w:tcPr>
        <w:tcBorders>
          <w:top w:val="single" w:sz="4" w:space="0" w:color="4D917B" w:themeColor="accent3"/>
          <w:bottom w:val="single" w:sz="4" w:space="0" w:color="4D917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917B" w:themeColor="accent3"/>
          <w:left w:val="nil"/>
        </w:tcBorders>
      </w:tcPr>
    </w:tblStylePr>
    <w:tblStylePr w:type="swCell">
      <w:tblPr/>
      <w:tcPr>
        <w:tcBorders>
          <w:top w:val="double" w:sz="4" w:space="0" w:color="4D917B" w:themeColor="accent3"/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B444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B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917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917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917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917B" w:themeFill="accent3"/>
      </w:tcPr>
    </w:tblStylePr>
    <w:tblStylePr w:type="band1Vert">
      <w:tblPr/>
      <w:tcPr>
        <w:shd w:val="clear" w:color="auto" w:fill="B3D7CB" w:themeFill="accent3" w:themeFillTint="66"/>
      </w:tcPr>
    </w:tblStylePr>
    <w:tblStylePr w:type="band1Horz">
      <w:tblPr/>
      <w:tcPr>
        <w:shd w:val="clear" w:color="auto" w:fill="B3D7CB" w:themeFill="accent3" w:themeFillTint="66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B444C9"/>
    <w:pPr>
      <w:tabs>
        <w:tab w:val="right" w:leader="dot" w:pos="9628"/>
      </w:tabs>
      <w:spacing w:before="160" w:after="80"/>
      <w:ind w:right="284"/>
    </w:pPr>
    <w:rPr>
      <w:b/>
      <w:sz w:val="18"/>
    </w:rPr>
  </w:style>
  <w:style w:type="paragraph" w:styleId="TOC2">
    <w:name w:val="toc 2"/>
    <w:basedOn w:val="Normal"/>
    <w:next w:val="Normal"/>
    <w:autoRedefine/>
    <w:uiPriority w:val="39"/>
    <w:unhideWhenUsed/>
    <w:rsid w:val="00B444C9"/>
    <w:pPr>
      <w:tabs>
        <w:tab w:val="right" w:leader="dot" w:pos="9628"/>
      </w:tabs>
      <w:spacing w:before="80" w:after="80"/>
      <w:ind w:right="284"/>
    </w:pPr>
    <w:rPr>
      <w:sz w:val="18"/>
    </w:rPr>
  </w:style>
  <w:style w:type="character" w:styleId="Hyperlink">
    <w:name w:val="Hyperlink"/>
    <w:basedOn w:val="DefaultParagraphFont"/>
    <w:uiPriority w:val="99"/>
    <w:unhideWhenUsed/>
    <w:rsid w:val="00B444C9"/>
    <w:rPr>
      <w:color w:val="5D0F68" w:themeColor="hyperlink"/>
      <w:u w:val="single"/>
    </w:rPr>
  </w:style>
  <w:style w:type="paragraph" w:styleId="ListParagraph">
    <w:name w:val="List Paragraph"/>
    <w:basedOn w:val="Normal"/>
    <w:uiPriority w:val="34"/>
    <w:rsid w:val="00B444C9"/>
    <w:pPr>
      <w:ind w:left="720"/>
      <w:contextualSpacing/>
    </w:pPr>
  </w:style>
  <w:style w:type="paragraph" w:customStyle="1" w:styleId="Bullet1">
    <w:name w:val="Bullet1"/>
    <w:uiPriority w:val="1"/>
    <w:qFormat/>
    <w:rsid w:val="00B444C9"/>
    <w:pPr>
      <w:numPr>
        <w:numId w:val="9"/>
      </w:numPr>
      <w:spacing w:line="260" w:lineRule="atLeast"/>
    </w:pPr>
  </w:style>
  <w:style w:type="paragraph" w:customStyle="1" w:styleId="Bullet2">
    <w:name w:val="Bullet2"/>
    <w:basedOn w:val="Bullet1"/>
    <w:uiPriority w:val="1"/>
    <w:qFormat/>
    <w:rsid w:val="00B444C9"/>
    <w:pPr>
      <w:numPr>
        <w:ilvl w:val="1"/>
      </w:numPr>
    </w:pPr>
  </w:style>
  <w:style w:type="paragraph" w:customStyle="1" w:styleId="Bullet3">
    <w:name w:val="Bullet3"/>
    <w:basedOn w:val="Bullet1"/>
    <w:uiPriority w:val="1"/>
    <w:qFormat/>
    <w:rsid w:val="00B444C9"/>
    <w:pPr>
      <w:numPr>
        <w:ilvl w:val="2"/>
      </w:numPr>
    </w:pPr>
  </w:style>
  <w:style w:type="paragraph" w:customStyle="1" w:styleId="NumList1">
    <w:name w:val="NumList1"/>
    <w:basedOn w:val="Normal"/>
    <w:uiPriority w:val="3"/>
    <w:qFormat/>
    <w:rsid w:val="00B444C9"/>
    <w:pPr>
      <w:numPr>
        <w:numId w:val="18"/>
      </w:numPr>
    </w:pPr>
  </w:style>
  <w:style w:type="paragraph" w:customStyle="1" w:styleId="NumList2">
    <w:name w:val="NumList2"/>
    <w:basedOn w:val="NumList1"/>
    <w:uiPriority w:val="3"/>
    <w:qFormat/>
    <w:rsid w:val="00B444C9"/>
    <w:pPr>
      <w:numPr>
        <w:ilvl w:val="1"/>
      </w:numPr>
    </w:pPr>
  </w:style>
  <w:style w:type="paragraph" w:customStyle="1" w:styleId="NumList3">
    <w:name w:val="NumList3"/>
    <w:basedOn w:val="NumList1"/>
    <w:uiPriority w:val="3"/>
    <w:qFormat/>
    <w:rsid w:val="00B444C9"/>
    <w:pPr>
      <w:numPr>
        <w:ilvl w:val="2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B444C9"/>
    <w:pPr>
      <w:tabs>
        <w:tab w:val="right" w:leader="dot" w:pos="9628"/>
      </w:tabs>
      <w:spacing w:before="160" w:after="80"/>
      <w:ind w:left="567" w:right="284" w:hanging="567"/>
    </w:pPr>
    <w:rPr>
      <w:b/>
      <w:noProof/>
      <w:sz w:val="18"/>
    </w:rPr>
  </w:style>
  <w:style w:type="paragraph" w:styleId="Caption">
    <w:name w:val="caption"/>
    <w:basedOn w:val="Normal"/>
    <w:next w:val="Normal"/>
    <w:link w:val="CaptionChar"/>
    <w:uiPriority w:val="5"/>
    <w:qFormat/>
    <w:rsid w:val="00B444C9"/>
    <w:pPr>
      <w:keepNext/>
      <w:spacing w:before="360" w:line="240" w:lineRule="auto"/>
    </w:pPr>
    <w:rPr>
      <w:b/>
      <w:iCs/>
      <w:szCs w:val="18"/>
    </w:rPr>
  </w:style>
  <w:style w:type="paragraph" w:customStyle="1" w:styleId="TableFootnote">
    <w:name w:val="TableFootnote"/>
    <w:basedOn w:val="Normal"/>
    <w:uiPriority w:val="4"/>
    <w:qFormat/>
    <w:rsid w:val="00B444C9"/>
    <w:pPr>
      <w:spacing w:before="80" w:after="360" w:line="240" w:lineRule="auto"/>
      <w:contextualSpacing/>
    </w:pPr>
    <w:rPr>
      <w:sz w:val="18"/>
    </w:rPr>
  </w:style>
  <w:style w:type="paragraph" w:customStyle="1" w:styleId="H1n">
    <w:name w:val="H1n"/>
    <w:basedOn w:val="Heading1"/>
    <w:next w:val="Normal"/>
    <w:uiPriority w:val="3"/>
    <w:qFormat/>
    <w:rsid w:val="00B444C9"/>
    <w:pPr>
      <w:numPr>
        <w:numId w:val="15"/>
      </w:numPr>
    </w:pPr>
  </w:style>
  <w:style w:type="paragraph" w:customStyle="1" w:styleId="H2n">
    <w:name w:val="H2n"/>
    <w:basedOn w:val="Heading2"/>
    <w:next w:val="Normal"/>
    <w:uiPriority w:val="3"/>
    <w:qFormat/>
    <w:rsid w:val="00B444C9"/>
    <w:pPr>
      <w:numPr>
        <w:ilvl w:val="1"/>
        <w:numId w:val="15"/>
      </w:numPr>
    </w:pPr>
  </w:style>
  <w:style w:type="paragraph" w:customStyle="1" w:styleId="H3n">
    <w:name w:val="H3n"/>
    <w:basedOn w:val="Heading3"/>
    <w:next w:val="Normal"/>
    <w:uiPriority w:val="3"/>
    <w:qFormat/>
    <w:rsid w:val="00B444C9"/>
    <w:pPr>
      <w:numPr>
        <w:ilvl w:val="2"/>
        <w:numId w:val="15"/>
      </w:numPr>
    </w:pPr>
  </w:style>
  <w:style w:type="paragraph" w:customStyle="1" w:styleId="H4n">
    <w:name w:val="H4n"/>
    <w:basedOn w:val="Heading4"/>
    <w:next w:val="Normal"/>
    <w:uiPriority w:val="3"/>
    <w:qFormat/>
    <w:rsid w:val="00B444C9"/>
    <w:pPr>
      <w:numPr>
        <w:ilvl w:val="3"/>
        <w:numId w:val="15"/>
      </w:numPr>
      <w:tabs>
        <w:tab w:val="left" w:pos="1134"/>
      </w:tabs>
    </w:pPr>
  </w:style>
  <w:style w:type="paragraph" w:customStyle="1" w:styleId="H5n">
    <w:name w:val="H5n"/>
    <w:basedOn w:val="Heading5"/>
    <w:next w:val="Normal"/>
    <w:uiPriority w:val="3"/>
    <w:qFormat/>
    <w:rsid w:val="00B444C9"/>
    <w:pPr>
      <w:numPr>
        <w:ilvl w:val="4"/>
        <w:numId w:val="15"/>
      </w:numPr>
    </w:pPr>
    <w:rPr>
      <w:color w:val="auto"/>
    </w:rPr>
  </w:style>
  <w:style w:type="table" w:styleId="PlainTable4">
    <w:name w:val="Plain Table 4"/>
    <w:basedOn w:val="TableNormal"/>
    <w:uiPriority w:val="44"/>
    <w:rsid w:val="00B444C9"/>
    <w:pPr>
      <w:spacing w:after="0"/>
    </w:p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B444C9"/>
    <w:pPr>
      <w:tabs>
        <w:tab w:val="right" w:leader="dot" w:pos="9628"/>
      </w:tabs>
      <w:spacing w:before="80" w:after="80"/>
      <w:ind w:left="567" w:right="284" w:hanging="567"/>
    </w:pPr>
    <w:rPr>
      <w:noProof/>
      <w:sz w:val="18"/>
    </w:rPr>
  </w:style>
  <w:style w:type="paragraph" w:styleId="ListContinue">
    <w:name w:val="List Continue"/>
    <w:basedOn w:val="Normal"/>
    <w:uiPriority w:val="99"/>
    <w:qFormat/>
    <w:rsid w:val="00B444C9"/>
    <w:pPr>
      <w:ind w:left="284"/>
    </w:pPr>
  </w:style>
  <w:style w:type="paragraph" w:styleId="ListContinue2">
    <w:name w:val="List Continue 2"/>
    <w:basedOn w:val="Normal"/>
    <w:uiPriority w:val="99"/>
    <w:qFormat/>
    <w:rsid w:val="00B444C9"/>
    <w:pPr>
      <w:ind w:left="567"/>
    </w:pPr>
  </w:style>
  <w:style w:type="paragraph" w:styleId="ListContinue3">
    <w:name w:val="List Continue 3"/>
    <w:basedOn w:val="Normal"/>
    <w:uiPriority w:val="99"/>
    <w:qFormat/>
    <w:rsid w:val="00B444C9"/>
    <w:pPr>
      <w:ind w:left="851"/>
    </w:pPr>
  </w:style>
  <w:style w:type="paragraph" w:styleId="ListContinue4">
    <w:name w:val="List Continue 4"/>
    <w:basedOn w:val="Normal"/>
    <w:uiPriority w:val="99"/>
    <w:rsid w:val="00B444C9"/>
    <w:pPr>
      <w:ind w:left="1134"/>
    </w:pPr>
  </w:style>
  <w:style w:type="paragraph" w:styleId="ListContinue5">
    <w:name w:val="List Continue 5"/>
    <w:basedOn w:val="Normal"/>
    <w:uiPriority w:val="99"/>
    <w:unhideWhenUsed/>
    <w:rsid w:val="00B444C9"/>
    <w:pPr>
      <w:ind w:left="1418"/>
    </w:pPr>
  </w:style>
  <w:style w:type="paragraph" w:styleId="NoSpacing">
    <w:name w:val="No Spacing"/>
    <w:uiPriority w:val="3"/>
    <w:qFormat/>
    <w:rsid w:val="00B444C9"/>
    <w:pPr>
      <w:spacing w:before="0" w:after="0"/>
    </w:pPr>
  </w:style>
  <w:style w:type="character" w:customStyle="1" w:styleId="CaptionChar">
    <w:name w:val="Caption Char"/>
    <w:basedOn w:val="DefaultParagraphFont"/>
    <w:link w:val="Caption"/>
    <w:uiPriority w:val="5"/>
    <w:rsid w:val="00B444C9"/>
    <w:rPr>
      <w:b/>
      <w:iCs/>
      <w:szCs w:val="18"/>
    </w:rPr>
  </w:style>
  <w:style w:type="paragraph" w:customStyle="1" w:styleId="FigureTitle">
    <w:name w:val="FigureTitle"/>
    <w:basedOn w:val="Caption"/>
    <w:next w:val="Normal"/>
    <w:link w:val="FigureTitleChar"/>
    <w:uiPriority w:val="1"/>
    <w:qFormat/>
    <w:rsid w:val="00B444C9"/>
    <w:pPr>
      <w:numPr>
        <w:numId w:val="10"/>
      </w:numPr>
    </w:pPr>
  </w:style>
  <w:style w:type="character" w:customStyle="1" w:styleId="FigureTitleChar">
    <w:name w:val="FigureTitle Char"/>
    <w:basedOn w:val="CaptionChar"/>
    <w:link w:val="FigureTitle"/>
    <w:uiPriority w:val="1"/>
    <w:rsid w:val="00B444C9"/>
    <w:rPr>
      <w:b/>
      <w:iCs/>
      <w:szCs w:val="18"/>
    </w:rPr>
  </w:style>
  <w:style w:type="paragraph" w:customStyle="1" w:styleId="TableTitle">
    <w:name w:val="TableTitle"/>
    <w:basedOn w:val="Caption"/>
    <w:next w:val="Normal"/>
    <w:link w:val="TableTitleChar"/>
    <w:uiPriority w:val="1"/>
    <w:qFormat/>
    <w:rsid w:val="00B444C9"/>
    <w:pPr>
      <w:numPr>
        <w:numId w:val="21"/>
      </w:numPr>
    </w:pPr>
  </w:style>
  <w:style w:type="character" w:customStyle="1" w:styleId="TableTitleChar">
    <w:name w:val="TableTitle Char"/>
    <w:basedOn w:val="CaptionChar"/>
    <w:link w:val="TableTitle"/>
    <w:uiPriority w:val="1"/>
    <w:rsid w:val="00B444C9"/>
    <w:rPr>
      <w:b/>
      <w:iCs/>
      <w:szCs w:val="18"/>
    </w:rPr>
  </w:style>
  <w:style w:type="table" w:styleId="ListTable3-Accent5">
    <w:name w:val="List Table 3 Accent 5"/>
    <w:basedOn w:val="TableNormal"/>
    <w:uiPriority w:val="48"/>
    <w:rsid w:val="00B444C9"/>
    <w:pPr>
      <w:spacing w:after="0"/>
    </w:pPr>
    <w:tblPr>
      <w:tblStyleRowBandSize w:val="1"/>
      <w:tblStyleColBandSize w:val="1"/>
      <w:tblBorders>
        <w:top w:val="single" w:sz="4" w:space="0" w:color="26BCD7" w:themeColor="accent5"/>
        <w:left w:val="single" w:sz="4" w:space="0" w:color="26BCD7" w:themeColor="accent5"/>
        <w:bottom w:val="single" w:sz="4" w:space="0" w:color="26BCD7" w:themeColor="accent5"/>
        <w:right w:val="single" w:sz="4" w:space="0" w:color="26BCD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BCD7" w:themeFill="accent5"/>
      </w:tcPr>
    </w:tblStylePr>
    <w:tblStylePr w:type="lastRow">
      <w:rPr>
        <w:b/>
        <w:bCs/>
      </w:rPr>
      <w:tblPr/>
      <w:tcPr>
        <w:tcBorders>
          <w:top w:val="double" w:sz="4" w:space="0" w:color="26BCD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BCD7" w:themeColor="accent5"/>
          <w:right w:val="single" w:sz="4" w:space="0" w:color="26BCD7" w:themeColor="accent5"/>
        </w:tcBorders>
      </w:tcPr>
    </w:tblStylePr>
    <w:tblStylePr w:type="band1Horz">
      <w:tblPr/>
      <w:tcPr>
        <w:tcBorders>
          <w:top w:val="single" w:sz="4" w:space="0" w:color="26BCD7" w:themeColor="accent5"/>
          <w:bottom w:val="single" w:sz="4" w:space="0" w:color="26BCD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BCD7" w:themeColor="accent5"/>
          <w:left w:val="nil"/>
        </w:tcBorders>
      </w:tcPr>
    </w:tblStylePr>
    <w:tblStylePr w:type="swCell">
      <w:tblPr/>
      <w:tcPr>
        <w:tcBorders>
          <w:top w:val="double" w:sz="4" w:space="0" w:color="26BCD7" w:themeColor="accent5"/>
          <w:right w:val="nil"/>
        </w:tcBorders>
      </w:tcPr>
    </w:tblStylePr>
  </w:style>
  <w:style w:type="paragraph" w:customStyle="1" w:styleId="TableText">
    <w:name w:val="TableText"/>
    <w:basedOn w:val="Normal"/>
    <w:uiPriority w:val="3"/>
    <w:qFormat/>
    <w:rsid w:val="00B444C9"/>
    <w:pPr>
      <w:spacing w:before="80" w:after="80" w:line="220" w:lineRule="atLeast"/>
    </w:pPr>
    <w:rPr>
      <w:sz w:val="18"/>
    </w:rPr>
  </w:style>
  <w:style w:type="paragraph" w:customStyle="1" w:styleId="TableBlt1">
    <w:name w:val="TableBlt1"/>
    <w:basedOn w:val="TableText"/>
    <w:uiPriority w:val="4"/>
    <w:qFormat/>
    <w:rsid w:val="00B444C9"/>
    <w:pPr>
      <w:numPr>
        <w:numId w:val="20"/>
      </w:numPr>
    </w:pPr>
  </w:style>
  <w:style w:type="paragraph" w:customStyle="1" w:styleId="TableBlt2">
    <w:name w:val="TableBlt2"/>
    <w:basedOn w:val="TableBlt1"/>
    <w:uiPriority w:val="4"/>
    <w:qFormat/>
    <w:rsid w:val="00B444C9"/>
    <w:pPr>
      <w:numPr>
        <w:ilvl w:val="1"/>
      </w:numPr>
    </w:pPr>
  </w:style>
  <w:style w:type="paragraph" w:customStyle="1" w:styleId="StyleHeading310pt">
    <w:name w:val="Style Heading 3 + 10 pt"/>
    <w:basedOn w:val="Heading3"/>
    <w:rsid w:val="00697F01"/>
    <w:rPr>
      <w:bCs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C63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632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632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63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632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32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327"/>
    <w:rPr>
      <w:rFonts w:ascii="Segoe UI" w:hAnsi="Segoe UI" w:cs="Segoe UI"/>
      <w:sz w:val="18"/>
      <w:szCs w:val="18"/>
    </w:rPr>
  </w:style>
  <w:style w:type="table" w:styleId="PlainTable5">
    <w:name w:val="Plain Table 5"/>
    <w:basedOn w:val="TableNormal"/>
    <w:uiPriority w:val="45"/>
    <w:rsid w:val="00F36376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53E6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53E6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53E6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53E6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F36376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D353E6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D353E6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-Accent3">
    <w:name w:val="Grid Table 3 Accent 3"/>
    <w:basedOn w:val="TableNormal"/>
    <w:uiPriority w:val="48"/>
    <w:rsid w:val="00C31C78"/>
    <w:pPr>
      <w:spacing w:after="0"/>
    </w:pPr>
    <w:tblPr>
      <w:tblStyleRowBandSize w:val="1"/>
      <w:tblStyleColBandSize w:val="1"/>
      <w:tblBorders>
        <w:top w:val="single" w:sz="4" w:space="0" w:color="8EC3B1" w:themeColor="accent3" w:themeTint="99"/>
        <w:left w:val="single" w:sz="4" w:space="0" w:color="8EC3B1" w:themeColor="accent3" w:themeTint="99"/>
        <w:bottom w:val="single" w:sz="4" w:space="0" w:color="8EC3B1" w:themeColor="accent3" w:themeTint="99"/>
        <w:right w:val="single" w:sz="4" w:space="0" w:color="8EC3B1" w:themeColor="accent3" w:themeTint="99"/>
        <w:insideH w:val="single" w:sz="4" w:space="0" w:color="8EC3B1" w:themeColor="accent3" w:themeTint="99"/>
        <w:insideV w:val="single" w:sz="4" w:space="0" w:color="8EC3B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BE5" w:themeFill="accent3" w:themeFillTint="33"/>
      </w:tcPr>
    </w:tblStylePr>
    <w:tblStylePr w:type="band1Horz">
      <w:tblPr/>
      <w:tcPr>
        <w:shd w:val="clear" w:color="auto" w:fill="D9EBE5" w:themeFill="accent3" w:themeFillTint="33"/>
      </w:tcPr>
    </w:tblStylePr>
    <w:tblStylePr w:type="neCell">
      <w:tblPr/>
      <w:tcPr>
        <w:tcBorders>
          <w:bottom w:val="single" w:sz="4" w:space="0" w:color="8EC3B1" w:themeColor="accent3" w:themeTint="99"/>
        </w:tcBorders>
      </w:tcPr>
    </w:tblStylePr>
    <w:tblStylePr w:type="nwCell">
      <w:tblPr/>
      <w:tcPr>
        <w:tcBorders>
          <w:bottom w:val="single" w:sz="4" w:space="0" w:color="8EC3B1" w:themeColor="accent3" w:themeTint="99"/>
        </w:tcBorders>
      </w:tcPr>
    </w:tblStylePr>
    <w:tblStylePr w:type="seCell">
      <w:tblPr/>
      <w:tcPr>
        <w:tcBorders>
          <w:top w:val="single" w:sz="4" w:space="0" w:color="8EC3B1" w:themeColor="accent3" w:themeTint="99"/>
        </w:tcBorders>
      </w:tcPr>
    </w:tblStylePr>
    <w:tblStylePr w:type="swCell">
      <w:tblPr/>
      <w:tcPr>
        <w:tcBorders>
          <w:top w:val="single" w:sz="4" w:space="0" w:color="8EC3B1" w:themeColor="accent3" w:themeTint="99"/>
        </w:tcBorders>
      </w:tcPr>
    </w:tblStylePr>
  </w:style>
  <w:style w:type="paragraph" w:customStyle="1" w:styleId="Default">
    <w:name w:val="Default"/>
    <w:rsid w:val="006D03D5"/>
    <w:pPr>
      <w:autoSpaceDE w:val="0"/>
      <w:autoSpaceDN w:val="0"/>
      <w:adjustRightInd w:val="0"/>
      <w:spacing w:before="0" w:after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6.emf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jp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microsoft.com/office/2007/relationships/hdphoto" Target="media/hdphoto1.wdp"/><Relationship Id="rId23" Type="http://schemas.openxmlformats.org/officeDocument/2006/relationships/image" Target="media/image11.jpe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bm\Downloads\HPV%20FactSheet%20(1).dotx" TargetMode="External"/></Relationships>
</file>

<file path=word/theme/theme1.xml><?xml version="1.0" encoding="utf-8"?>
<a:theme xmlns:a="http://schemas.openxmlformats.org/drawingml/2006/main" name="Office Theme">
  <a:themeElements>
    <a:clrScheme name="HPV Original">
      <a:dk1>
        <a:srgbClr val="5D0F68"/>
      </a:dk1>
      <a:lt1>
        <a:srgbClr val="FFFFFF"/>
      </a:lt1>
      <a:dk2>
        <a:srgbClr val="77AE99"/>
      </a:dk2>
      <a:lt2>
        <a:srgbClr val="FFFFFF"/>
      </a:lt2>
      <a:accent1>
        <a:srgbClr val="415968"/>
      </a:accent1>
      <a:accent2>
        <a:srgbClr val="CACEC2"/>
      </a:accent2>
      <a:accent3>
        <a:srgbClr val="4D917B"/>
      </a:accent3>
      <a:accent4>
        <a:srgbClr val="F5E882"/>
      </a:accent4>
      <a:accent5>
        <a:srgbClr val="26BCD7"/>
      </a:accent5>
      <a:accent6>
        <a:srgbClr val="FBAF5F"/>
      </a:accent6>
      <a:hlink>
        <a:srgbClr val="5D0F68"/>
      </a:hlink>
      <a:folHlink>
        <a:srgbClr val="7DA6D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<basic_XML xmlns="http://AddIn Basic XML Script/Basic Nodes"><Date>2019-08-05</Date></basic_XML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905AA7613A06448E6BB7E928B3CE83" ma:contentTypeVersion="13" ma:contentTypeDescription="Create a new document." ma:contentTypeScope="" ma:versionID="ac3d13eaa3f32c1f99d02607a0d185b8">
  <xsd:schema xmlns:xsd="http://www.w3.org/2001/XMLSchema" xmlns:xs="http://www.w3.org/2001/XMLSchema" xmlns:p="http://schemas.microsoft.com/office/2006/metadata/properties" xmlns:ns3="227c82a0-dcd3-4bb9-8a82-51fb78df9ca9" xmlns:ns4="c6ea6da5-cd87-4d07-99a3-e89f9542fabe" targetNamespace="http://schemas.microsoft.com/office/2006/metadata/properties" ma:root="true" ma:fieldsID="abbe7264c88bed9b5c1415cd578fe700" ns3:_="" ns4:_="">
    <xsd:import namespace="227c82a0-dcd3-4bb9-8a82-51fb78df9ca9"/>
    <xsd:import namespace="c6ea6da5-cd87-4d07-99a3-e89f9542fa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c82a0-dcd3-4bb9-8a82-51fb78df9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a6da5-cd87-4d07-99a3-e89f9542fab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FC0F2-18FB-4667-AA11-00533909DE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7CCA73-CAB5-488B-BBE2-3B06D77248AA}">
  <ds:schemaRefs>
    <ds:schemaRef ds:uri="http://AddIn Basic XML Script/Basic Nodes"/>
  </ds:schemaRefs>
</ds:datastoreItem>
</file>

<file path=customXml/itemProps3.xml><?xml version="1.0" encoding="utf-8"?>
<ds:datastoreItem xmlns:ds="http://schemas.openxmlformats.org/officeDocument/2006/customXml" ds:itemID="{A4B0EC77-C77C-45B5-944B-DC195BB1D7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28CB66-216F-46D8-93D0-3553A82685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7c82a0-dcd3-4bb9-8a82-51fb78df9ca9"/>
    <ds:schemaRef ds:uri="c6ea6da5-cd87-4d07-99a3-e89f9542fa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178E00E-79DA-4328-9CBD-2F8E5B246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HPV FactSheet (1)</Template>
  <TotalTime>2</TotalTime>
  <Pages>2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HPV FactSheet</vt:lpstr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HPV FactSheet</dc:title>
  <dc:subject/>
  <dc:creator>Muirna Robb</dc:creator>
  <cp:keywords/>
  <dc:description/>
  <cp:lastModifiedBy>Meagan Finch</cp:lastModifiedBy>
  <cp:revision>3</cp:revision>
  <cp:lastPrinted>2020-09-17T06:38:00Z</cp:lastPrinted>
  <dcterms:created xsi:type="dcterms:W3CDTF">2020-11-18T04:53:00Z</dcterms:created>
  <dcterms:modified xsi:type="dcterms:W3CDTF">2020-11-18T04:54:00Z</dcterms:modified>
  <cp:category>Choose an item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0x01010002905AA7613A06448E6BB7E928B3CE83</vt:lpwstr>
  </property>
  <property fmtid="{D5CDD505-2E9C-101B-9397-08002B2CF9AE}" pid="3" name="_dlc_DocIdItemGuid">
    <vt:lpwstr>606eb4fc-c33e-4bf4-81cd-cd1e39d814db</vt:lpwstr>
  </property>
</Properties>
</file>